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58C6" w14:textId="6BB582F3" w:rsidR="005D62EE" w:rsidRPr="002A15E2" w:rsidRDefault="001F1D80" w:rsidP="00864E8D">
      <w:pPr>
        <w:pStyle w:val="paragraph"/>
        <w:ind w:right="-180"/>
        <w:jc w:val="center"/>
        <w:textAlignment w:val="baseline"/>
        <w:rPr>
          <w:rFonts w:asciiTheme="minorHAnsi" w:hAnsiTheme="minorHAnsi" w:cstheme="minorHAnsi"/>
          <w:b/>
          <w:bCs/>
          <w:color w:val="000000" w:themeColor="text1"/>
          <w:spacing w:val="-2"/>
          <w:sz w:val="22"/>
          <w:szCs w:val="22"/>
        </w:rPr>
      </w:pPr>
      <w:r>
        <w:rPr>
          <w:rFonts w:asciiTheme="minorHAnsi" w:hAnsiTheme="minorHAnsi" w:cstheme="minorHAnsi"/>
          <w:b/>
          <w:bCs/>
          <w:color w:val="000000" w:themeColor="text1"/>
          <w:spacing w:val="-2"/>
          <w:sz w:val="22"/>
          <w:szCs w:val="22"/>
        </w:rPr>
        <w:t xml:space="preserve">Nutrition </w:t>
      </w:r>
      <w:r w:rsidR="005D62EE" w:rsidRPr="002A15E2">
        <w:rPr>
          <w:rFonts w:asciiTheme="minorHAnsi" w:hAnsiTheme="minorHAnsi" w:cstheme="minorHAnsi"/>
          <w:b/>
          <w:bCs/>
          <w:color w:val="000000" w:themeColor="text1"/>
          <w:spacing w:val="-2"/>
          <w:sz w:val="22"/>
          <w:szCs w:val="22"/>
        </w:rPr>
        <w:t>Doctoral Student Funding</w:t>
      </w:r>
      <w:r w:rsidR="00253E98">
        <w:rPr>
          <w:rFonts w:asciiTheme="minorHAnsi" w:hAnsiTheme="minorHAnsi" w:cstheme="minorHAnsi"/>
          <w:b/>
          <w:bCs/>
          <w:color w:val="000000" w:themeColor="text1"/>
          <w:spacing w:val="-2"/>
          <w:sz w:val="22"/>
          <w:szCs w:val="22"/>
        </w:rPr>
        <w:t xml:space="preserve"> and Work for Pay</w:t>
      </w:r>
    </w:p>
    <w:p w14:paraId="4F7372F2" w14:textId="183D6A11" w:rsidR="00831C5E" w:rsidRDefault="005D62EE" w:rsidP="00864E8D">
      <w:pPr>
        <w:pStyle w:val="paragraph"/>
        <w:ind w:right="-180"/>
        <w:textAlignment w:val="baseline"/>
        <w:rPr>
          <w:rFonts w:asciiTheme="minorHAnsi" w:hAnsiTheme="minorHAnsi" w:cstheme="minorHAnsi"/>
          <w:color w:val="000000" w:themeColor="text1"/>
          <w:sz w:val="22"/>
          <w:szCs w:val="22"/>
        </w:rPr>
      </w:pPr>
      <w:r w:rsidRPr="002A15E2">
        <w:rPr>
          <w:rFonts w:asciiTheme="minorHAnsi" w:hAnsiTheme="minorHAnsi" w:cstheme="minorHAnsi"/>
          <w:color w:val="000000" w:themeColor="text1"/>
          <w:sz w:val="22"/>
          <w:szCs w:val="22"/>
        </w:rPr>
        <w:t>Students admitted to the Nutrition PhD program will have a guarantee of funding for 2 years, to include tuition, fees, health insurance and a stipend at the annual level of NIH traineeship stipend, signed by their faculty advisor.  After the second year, advisors will make every effort to ensure that student funding needs are met by directly providing funds as a graduate research assistant, or in helping the student obtain independent funding through scholarships, fellowships, or other sources. Through these mechanisms, students who are progressing satisfactorily though the program have the support needed to complete the PhD.  While the goal of</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the</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Department</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is</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to</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provide</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comparable</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levels</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of</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support</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for</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all</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students,</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the</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exact level</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of</w:t>
      </w:r>
      <w:r w:rsidRPr="002A15E2">
        <w:rPr>
          <w:rFonts w:asciiTheme="minorHAnsi" w:hAnsiTheme="minorHAnsi" w:cstheme="minorHAnsi"/>
          <w:color w:val="000000" w:themeColor="text1"/>
          <w:spacing w:val="-3"/>
          <w:sz w:val="22"/>
          <w:szCs w:val="22"/>
        </w:rPr>
        <w:t xml:space="preserve"> </w:t>
      </w:r>
      <w:r w:rsidR="00831C5E" w:rsidRPr="002A15E2">
        <w:rPr>
          <w:rFonts w:asciiTheme="minorHAnsi" w:hAnsiTheme="minorHAnsi" w:cstheme="minorHAnsi"/>
          <w:color w:val="000000" w:themeColor="text1"/>
          <w:sz w:val="22"/>
          <w:szCs w:val="22"/>
        </w:rPr>
        <w:t>may</w:t>
      </w:r>
      <w:r w:rsidR="00831C5E" w:rsidRPr="002A15E2">
        <w:rPr>
          <w:rFonts w:asciiTheme="minorHAnsi" w:hAnsiTheme="minorHAnsi" w:cstheme="minorHAnsi"/>
          <w:color w:val="000000" w:themeColor="text1"/>
          <w:spacing w:val="-3"/>
          <w:sz w:val="22"/>
          <w:szCs w:val="22"/>
        </w:rPr>
        <w:t xml:space="preserve"> </w:t>
      </w:r>
      <w:r w:rsidR="00831C5E" w:rsidRPr="002A15E2">
        <w:rPr>
          <w:rFonts w:asciiTheme="minorHAnsi" w:hAnsiTheme="minorHAnsi" w:cstheme="minorHAnsi"/>
          <w:color w:val="000000" w:themeColor="text1"/>
          <w:sz w:val="22"/>
          <w:szCs w:val="22"/>
        </w:rPr>
        <w:t>vary by</w:t>
      </w:r>
      <w:r w:rsidR="00831C5E" w:rsidRPr="002A15E2">
        <w:rPr>
          <w:rFonts w:asciiTheme="minorHAnsi" w:hAnsiTheme="minorHAnsi" w:cstheme="minorHAnsi"/>
          <w:color w:val="000000" w:themeColor="text1"/>
          <w:spacing w:val="-1"/>
          <w:sz w:val="22"/>
          <w:szCs w:val="22"/>
        </w:rPr>
        <w:t xml:space="preserve"> </w:t>
      </w:r>
      <w:r w:rsidR="00831C5E" w:rsidRPr="002A15E2">
        <w:rPr>
          <w:rFonts w:asciiTheme="minorHAnsi" w:hAnsiTheme="minorHAnsi" w:cstheme="minorHAnsi"/>
          <w:color w:val="000000" w:themeColor="text1"/>
          <w:sz w:val="22"/>
          <w:szCs w:val="22"/>
        </w:rPr>
        <w:t>funding</w:t>
      </w:r>
      <w:r w:rsidR="00831C5E" w:rsidRPr="002A15E2">
        <w:rPr>
          <w:rFonts w:asciiTheme="minorHAnsi" w:hAnsiTheme="minorHAnsi" w:cstheme="minorHAnsi"/>
          <w:color w:val="000000" w:themeColor="text1"/>
          <w:spacing w:val="-2"/>
          <w:sz w:val="22"/>
          <w:szCs w:val="22"/>
        </w:rPr>
        <w:t xml:space="preserve"> </w:t>
      </w:r>
      <w:r w:rsidR="00831C5E" w:rsidRPr="002A15E2">
        <w:rPr>
          <w:rFonts w:asciiTheme="minorHAnsi" w:hAnsiTheme="minorHAnsi" w:cstheme="minorHAnsi"/>
          <w:color w:val="000000" w:themeColor="text1"/>
          <w:sz w:val="22"/>
          <w:szCs w:val="22"/>
        </w:rPr>
        <w:t>source.</w:t>
      </w:r>
    </w:p>
    <w:p w14:paraId="071AB9F0" w14:textId="7AE4DCED" w:rsidR="00864E8D" w:rsidRPr="002A15E2" w:rsidRDefault="00864E8D" w:rsidP="00864E8D">
      <w:pPr>
        <w:pStyle w:val="paragraph"/>
        <w:ind w:right="-18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commitments and expectations regarding funding should be clearly written into the funding letter that the advisor writes to the student with the offer to recommend admission to the program.</w:t>
      </w:r>
    </w:p>
    <w:p w14:paraId="1B0D87AE" w14:textId="77777777" w:rsidR="00831C5E" w:rsidRPr="002A15E2" w:rsidRDefault="00831C5E" w:rsidP="00864E8D">
      <w:pPr>
        <w:pStyle w:val="paragraph"/>
        <w:ind w:right="-180"/>
        <w:textAlignment w:val="baseline"/>
        <w:rPr>
          <w:rFonts w:asciiTheme="minorHAnsi" w:hAnsiTheme="minorHAnsi" w:cstheme="minorHAnsi"/>
          <w:color w:val="000000" w:themeColor="text1"/>
          <w:sz w:val="22"/>
          <w:szCs w:val="22"/>
        </w:rPr>
      </w:pPr>
      <w:r w:rsidRPr="002A15E2">
        <w:rPr>
          <w:rFonts w:asciiTheme="minorHAnsi" w:hAnsiTheme="minorHAnsi" w:cstheme="minorHAnsi"/>
          <w:color w:val="000000" w:themeColor="text1"/>
          <w:sz w:val="22"/>
          <w:szCs w:val="22"/>
        </w:rPr>
        <w:t>The Nutrition Department has two National Institutes of Health (NIH) T32 grants for predoctoral training which help support several students each year.</w:t>
      </w:r>
      <w:r w:rsidRPr="002A15E2">
        <w:rPr>
          <w:rFonts w:asciiTheme="minorHAnsi" w:hAnsiTheme="minorHAnsi" w:cstheme="minorHAnsi"/>
          <w:color w:val="000000" w:themeColor="text1"/>
          <w:spacing w:val="40"/>
          <w:sz w:val="22"/>
          <w:szCs w:val="22"/>
        </w:rPr>
        <w:t xml:space="preserve"> </w:t>
      </w:r>
      <w:r w:rsidRPr="002A15E2">
        <w:rPr>
          <w:rFonts w:asciiTheme="minorHAnsi" w:hAnsiTheme="minorHAnsi" w:cstheme="minorHAnsi"/>
          <w:color w:val="000000" w:themeColor="text1"/>
          <w:sz w:val="22"/>
          <w:szCs w:val="22"/>
        </w:rPr>
        <w:t>One training grant focuses on transdisciplinary nutrition across the full scope of the department and the other focuses on global cardiometabolic disease.</w:t>
      </w:r>
      <w:r w:rsidRPr="002A15E2">
        <w:rPr>
          <w:rFonts w:asciiTheme="minorHAnsi" w:hAnsiTheme="minorHAnsi" w:cstheme="minorHAnsi"/>
          <w:color w:val="000000" w:themeColor="text1"/>
          <w:spacing w:val="40"/>
          <w:sz w:val="22"/>
          <w:szCs w:val="22"/>
        </w:rPr>
        <w:t xml:space="preserve"> </w:t>
      </w:r>
      <w:r w:rsidRPr="002A15E2">
        <w:rPr>
          <w:rFonts w:asciiTheme="minorHAnsi" w:hAnsiTheme="minorHAnsi" w:cstheme="minorHAnsi"/>
          <w:color w:val="000000" w:themeColor="text1"/>
          <w:sz w:val="22"/>
          <w:szCs w:val="22"/>
        </w:rPr>
        <w:t>Grants provide tuition and fees, a stipend, and health insurance.</w:t>
      </w:r>
      <w:r w:rsidRPr="002A15E2">
        <w:rPr>
          <w:rFonts w:asciiTheme="minorHAnsi" w:hAnsiTheme="minorHAnsi" w:cstheme="minorHAnsi"/>
          <w:color w:val="000000" w:themeColor="text1"/>
          <w:spacing w:val="40"/>
          <w:sz w:val="22"/>
          <w:szCs w:val="22"/>
        </w:rPr>
        <w:t xml:space="preserve"> </w:t>
      </w:r>
      <w:r w:rsidRPr="002A15E2">
        <w:rPr>
          <w:rFonts w:asciiTheme="minorHAnsi" w:hAnsiTheme="minorHAnsi" w:cstheme="minorHAnsi"/>
          <w:color w:val="000000" w:themeColor="text1"/>
          <w:sz w:val="22"/>
          <w:szCs w:val="22"/>
        </w:rPr>
        <w:t>These NIH traineeships,</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open</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only</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to</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U.S.</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citizens</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or</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permanent</w:t>
      </w:r>
      <w:r w:rsidRPr="002A15E2">
        <w:rPr>
          <w:rFonts w:asciiTheme="minorHAnsi" w:hAnsiTheme="minorHAnsi" w:cstheme="minorHAnsi"/>
          <w:color w:val="000000" w:themeColor="text1"/>
          <w:spacing w:val="-5"/>
          <w:sz w:val="22"/>
          <w:szCs w:val="22"/>
        </w:rPr>
        <w:t xml:space="preserve"> </w:t>
      </w:r>
      <w:r w:rsidRPr="002A15E2">
        <w:rPr>
          <w:rFonts w:asciiTheme="minorHAnsi" w:hAnsiTheme="minorHAnsi" w:cstheme="minorHAnsi"/>
          <w:color w:val="000000" w:themeColor="text1"/>
          <w:sz w:val="22"/>
          <w:szCs w:val="22"/>
        </w:rPr>
        <w:t>residents,</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are</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awarded</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on</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a</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competitive basis</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and</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 xml:space="preserve">require sponsorship by a faculty member. Applications are invited annually by the training grant program directors from students admitted to the PhD program. </w:t>
      </w:r>
    </w:p>
    <w:p w14:paraId="711AE8E9" w14:textId="77777777" w:rsidR="00831C5E" w:rsidRPr="002A15E2" w:rsidRDefault="00831C5E" w:rsidP="00864E8D">
      <w:pPr>
        <w:pStyle w:val="paragraph"/>
        <w:ind w:right="-180"/>
        <w:textAlignment w:val="baseline"/>
        <w:rPr>
          <w:rFonts w:asciiTheme="minorHAnsi" w:hAnsiTheme="minorHAnsi" w:cstheme="minorHAnsi"/>
          <w:color w:val="000000" w:themeColor="text1"/>
          <w:sz w:val="22"/>
          <w:szCs w:val="22"/>
        </w:rPr>
      </w:pPr>
      <w:r w:rsidRPr="002A15E2">
        <w:rPr>
          <w:rFonts w:asciiTheme="minorHAnsi" w:hAnsiTheme="minorHAnsi" w:cstheme="minorHAnsi"/>
          <w:color w:val="000000" w:themeColor="text1"/>
          <w:sz w:val="22"/>
          <w:szCs w:val="22"/>
        </w:rPr>
        <w:t>The</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Department</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encourages</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students</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to</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apply</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for external fellowships</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through</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the</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NIH</w:t>
      </w:r>
      <w:r w:rsidRPr="002A15E2">
        <w:rPr>
          <w:rFonts w:asciiTheme="minorHAnsi" w:hAnsiTheme="minorHAnsi" w:cstheme="minorHAnsi"/>
          <w:color w:val="000000" w:themeColor="text1"/>
          <w:spacing w:val="-3"/>
          <w:sz w:val="22"/>
          <w:szCs w:val="22"/>
        </w:rPr>
        <w:t xml:space="preserve"> F31 program or other individual fellowship programs </w:t>
      </w:r>
      <w:r w:rsidRPr="002A15E2">
        <w:rPr>
          <w:rFonts w:asciiTheme="minorHAnsi" w:hAnsiTheme="minorHAnsi" w:cstheme="minorHAnsi"/>
          <w:color w:val="000000" w:themeColor="text1"/>
          <w:sz w:val="22"/>
          <w:szCs w:val="22"/>
        </w:rPr>
        <w:t>as</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potential</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funding</w:t>
      </w:r>
      <w:r w:rsidRPr="002A15E2">
        <w:rPr>
          <w:rFonts w:asciiTheme="minorHAnsi" w:hAnsiTheme="minorHAnsi" w:cstheme="minorHAnsi"/>
          <w:color w:val="000000" w:themeColor="text1"/>
          <w:spacing w:val="-3"/>
          <w:sz w:val="22"/>
          <w:szCs w:val="22"/>
        </w:rPr>
        <w:t xml:space="preserve"> </w:t>
      </w:r>
      <w:r w:rsidRPr="002A15E2">
        <w:rPr>
          <w:rFonts w:asciiTheme="minorHAnsi" w:hAnsiTheme="minorHAnsi" w:cstheme="minorHAnsi"/>
          <w:color w:val="000000" w:themeColor="text1"/>
          <w:sz w:val="22"/>
          <w:szCs w:val="22"/>
        </w:rPr>
        <w:t>sources as well as valuable professional development. Students will prepare a F31 application as part of their required work in NUTR 880.</w:t>
      </w:r>
    </w:p>
    <w:p w14:paraId="30663685" w14:textId="57AFA29B" w:rsidR="00831C5E" w:rsidRPr="002A15E2" w:rsidRDefault="00831C5E" w:rsidP="00864E8D">
      <w:pPr>
        <w:pStyle w:val="paragraph"/>
        <w:ind w:right="-180"/>
        <w:textAlignment w:val="baseline"/>
        <w:rPr>
          <w:rFonts w:asciiTheme="minorHAnsi" w:hAnsiTheme="minorHAnsi" w:cstheme="minorHAnsi"/>
          <w:color w:val="000000" w:themeColor="text1"/>
          <w:sz w:val="22"/>
          <w:szCs w:val="22"/>
        </w:rPr>
      </w:pPr>
      <w:bookmarkStart w:id="0" w:name="_bookmark3"/>
      <w:bookmarkEnd w:id="0"/>
      <w:r w:rsidRPr="002A15E2">
        <w:rPr>
          <w:rFonts w:asciiTheme="minorHAnsi" w:hAnsiTheme="minorHAnsi" w:cstheme="minorHAnsi"/>
          <w:color w:val="000000" w:themeColor="text1"/>
          <w:sz w:val="22"/>
          <w:szCs w:val="22"/>
        </w:rPr>
        <w:t>Nutrition Department</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faculty</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direct</w:t>
      </w:r>
      <w:r w:rsidRPr="002A15E2">
        <w:rPr>
          <w:rFonts w:asciiTheme="minorHAnsi" w:hAnsiTheme="minorHAnsi" w:cstheme="minorHAnsi"/>
          <w:color w:val="000000" w:themeColor="text1"/>
          <w:spacing w:val="-3"/>
          <w:sz w:val="22"/>
          <w:szCs w:val="22"/>
        </w:rPr>
        <w:t xml:space="preserve"> </w:t>
      </w:r>
      <w:proofErr w:type="gramStart"/>
      <w:r w:rsidRPr="002A15E2">
        <w:rPr>
          <w:rFonts w:asciiTheme="minorHAnsi" w:hAnsiTheme="minorHAnsi" w:cstheme="minorHAnsi"/>
          <w:color w:val="000000" w:themeColor="text1"/>
          <w:sz w:val="22"/>
          <w:szCs w:val="22"/>
        </w:rPr>
        <w:t>a</w:t>
      </w:r>
      <w:r w:rsidRPr="002A15E2">
        <w:rPr>
          <w:rFonts w:asciiTheme="minorHAnsi" w:hAnsiTheme="minorHAnsi" w:cstheme="minorHAnsi"/>
          <w:color w:val="000000" w:themeColor="text1"/>
          <w:spacing w:val="-2"/>
          <w:sz w:val="22"/>
          <w:szCs w:val="22"/>
        </w:rPr>
        <w:t xml:space="preserve"> </w:t>
      </w:r>
      <w:r w:rsidRPr="002A15E2">
        <w:rPr>
          <w:rFonts w:asciiTheme="minorHAnsi" w:hAnsiTheme="minorHAnsi" w:cstheme="minorHAnsi"/>
          <w:color w:val="000000" w:themeColor="text1"/>
          <w:sz w:val="22"/>
          <w:szCs w:val="22"/>
        </w:rPr>
        <w:t>large</w:t>
      </w:r>
      <w:r w:rsidRPr="002A15E2">
        <w:rPr>
          <w:rFonts w:asciiTheme="minorHAnsi" w:hAnsiTheme="minorHAnsi" w:cstheme="minorHAnsi"/>
          <w:color w:val="000000" w:themeColor="text1"/>
          <w:spacing w:val="-1"/>
          <w:sz w:val="22"/>
          <w:szCs w:val="22"/>
        </w:rPr>
        <w:t xml:space="preserve"> </w:t>
      </w:r>
      <w:r w:rsidRPr="002A15E2">
        <w:rPr>
          <w:rFonts w:asciiTheme="minorHAnsi" w:hAnsiTheme="minorHAnsi" w:cstheme="minorHAnsi"/>
          <w:color w:val="000000" w:themeColor="text1"/>
          <w:sz w:val="22"/>
          <w:szCs w:val="22"/>
        </w:rPr>
        <w:t>number</w:t>
      </w:r>
      <w:r w:rsidRPr="002A15E2">
        <w:rPr>
          <w:rFonts w:asciiTheme="minorHAnsi" w:hAnsiTheme="minorHAnsi" w:cstheme="minorHAnsi"/>
          <w:color w:val="000000" w:themeColor="text1"/>
          <w:spacing w:val="-4"/>
          <w:sz w:val="22"/>
          <w:szCs w:val="22"/>
        </w:rPr>
        <w:t xml:space="preserve"> </w:t>
      </w:r>
      <w:r w:rsidRPr="002A15E2">
        <w:rPr>
          <w:rFonts w:asciiTheme="minorHAnsi" w:hAnsiTheme="minorHAnsi" w:cstheme="minorHAnsi"/>
          <w:color w:val="000000" w:themeColor="text1"/>
          <w:sz w:val="22"/>
          <w:szCs w:val="22"/>
        </w:rPr>
        <w:t>of</w:t>
      </w:r>
      <w:proofErr w:type="gramEnd"/>
      <w:r w:rsidRPr="002A15E2">
        <w:rPr>
          <w:rFonts w:asciiTheme="minorHAnsi" w:hAnsiTheme="minorHAnsi" w:cstheme="minorHAnsi"/>
          <w:color w:val="000000" w:themeColor="text1"/>
          <w:spacing w:val="-2"/>
          <w:sz w:val="22"/>
          <w:szCs w:val="22"/>
        </w:rPr>
        <w:t xml:space="preserve"> research grants across all areas of nutrition and </w:t>
      </w:r>
      <w:r w:rsidRPr="002A15E2">
        <w:rPr>
          <w:rFonts w:asciiTheme="minorHAnsi" w:hAnsiTheme="minorHAnsi" w:cstheme="minorHAnsi"/>
          <w:color w:val="000000" w:themeColor="text1"/>
          <w:sz w:val="22"/>
          <w:szCs w:val="22"/>
        </w:rPr>
        <w:t>may support student research assistantships.</w:t>
      </w:r>
    </w:p>
    <w:p w14:paraId="5C465A2A" w14:textId="77777777" w:rsidR="00831C5E" w:rsidRPr="002A15E2" w:rsidRDefault="00831C5E" w:rsidP="00864E8D">
      <w:pPr>
        <w:pStyle w:val="paragraph"/>
        <w:ind w:right="-180"/>
        <w:textAlignment w:val="baseline"/>
        <w:rPr>
          <w:rFonts w:asciiTheme="minorHAnsi" w:hAnsiTheme="minorHAnsi" w:cstheme="minorHAnsi"/>
          <w:color w:val="000000" w:themeColor="text1"/>
          <w:sz w:val="22"/>
          <w:szCs w:val="22"/>
        </w:rPr>
      </w:pPr>
      <w:r w:rsidRPr="002A15E2">
        <w:rPr>
          <w:rFonts w:asciiTheme="minorHAnsi" w:hAnsiTheme="minorHAnsi" w:cstheme="minorHAnsi"/>
          <w:color w:val="000000" w:themeColor="text1"/>
          <w:sz w:val="22"/>
          <w:szCs w:val="22"/>
        </w:rPr>
        <w:t xml:space="preserve">Students who conduct their research at the NRI receive an additional, annual financial bonus (currently $5000) to support the expenses that might be incurred due to their geographic distance from main campus. A free daily shuttle, equipped with </w:t>
      </w:r>
      <w:proofErr w:type="spellStart"/>
      <w:r w:rsidRPr="002A15E2">
        <w:rPr>
          <w:rFonts w:asciiTheme="minorHAnsi" w:hAnsiTheme="minorHAnsi" w:cstheme="minorHAnsi"/>
          <w:color w:val="000000" w:themeColor="text1"/>
          <w:sz w:val="22"/>
          <w:szCs w:val="22"/>
        </w:rPr>
        <w:t>WiFi</w:t>
      </w:r>
      <w:proofErr w:type="spellEnd"/>
      <w:r w:rsidRPr="002A15E2">
        <w:rPr>
          <w:rFonts w:asciiTheme="minorHAnsi" w:hAnsiTheme="minorHAnsi" w:cstheme="minorHAnsi"/>
          <w:color w:val="000000" w:themeColor="text1"/>
          <w:sz w:val="22"/>
          <w:szCs w:val="22"/>
        </w:rPr>
        <w:t xml:space="preserve"> and A/C, provides transport to the main campus as needed; however, participation in most if not all courses and seminars is available via Zoom, and NRI has extensive telecom services. The cost of living in the NRI area is generally lower than for main campus, and students have priority access to newly remodeled housing that includes private rooms with </w:t>
      </w:r>
      <w:proofErr w:type="spellStart"/>
      <w:r w:rsidRPr="002A15E2">
        <w:rPr>
          <w:rFonts w:asciiTheme="minorHAnsi" w:hAnsiTheme="minorHAnsi" w:cstheme="minorHAnsi"/>
          <w:color w:val="000000" w:themeColor="text1"/>
          <w:sz w:val="22"/>
          <w:szCs w:val="22"/>
        </w:rPr>
        <w:t>en</w:t>
      </w:r>
      <w:proofErr w:type="spellEnd"/>
      <w:r w:rsidRPr="002A15E2">
        <w:rPr>
          <w:rFonts w:asciiTheme="minorHAnsi" w:hAnsiTheme="minorHAnsi" w:cstheme="minorHAnsi"/>
          <w:color w:val="000000" w:themeColor="text1"/>
          <w:sz w:val="22"/>
          <w:szCs w:val="22"/>
        </w:rPr>
        <w:t xml:space="preserve"> suite facilities, all within walking distance of the NRI. The NRI also features its own café, exercise facility, student lounge, free parking, and daily interaction with &gt;100 investigators in the nutritional sciences. </w:t>
      </w:r>
    </w:p>
    <w:p w14:paraId="4AD4A260" w14:textId="7C48B165" w:rsidR="002A15E2" w:rsidRPr="002A15E2" w:rsidRDefault="002A15E2" w:rsidP="00864E8D">
      <w:pPr>
        <w:pStyle w:val="paragraph"/>
        <w:ind w:right="-18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UNC Graduate School resources related to student funding can be found at: </w:t>
      </w:r>
      <w:hyperlink r:id="rId5">
        <w:r w:rsidRPr="002A15E2">
          <w:rPr>
            <w:rFonts w:asciiTheme="minorHAnsi" w:hAnsiTheme="minorHAnsi" w:cstheme="minorHAnsi"/>
            <w:color w:val="000000" w:themeColor="text1"/>
            <w:spacing w:val="-2"/>
            <w:sz w:val="22"/>
            <w:szCs w:val="22"/>
            <w:u w:val="single" w:color="0000FF"/>
          </w:rPr>
          <w:t>http://gradschool.unc.edu/funding/</w:t>
        </w:r>
      </w:hyperlink>
    </w:p>
    <w:p w14:paraId="11FDF2E6" w14:textId="26E53420" w:rsidR="00831C5E" w:rsidRPr="002A15E2" w:rsidRDefault="002A15E2" w:rsidP="00864E8D">
      <w:pPr>
        <w:pStyle w:val="paragraph"/>
        <w:ind w:right="-180"/>
        <w:textAlignment w:val="baseline"/>
        <w:rPr>
          <w:rFonts w:asciiTheme="minorHAnsi" w:hAnsiTheme="minorHAnsi" w:cstheme="minorHAnsi"/>
          <w:color w:val="000000" w:themeColor="text1"/>
          <w:spacing w:val="-2"/>
          <w:sz w:val="22"/>
          <w:szCs w:val="22"/>
        </w:rPr>
      </w:pPr>
      <w:r>
        <w:rPr>
          <w:rFonts w:asciiTheme="minorHAnsi" w:hAnsiTheme="minorHAnsi" w:cstheme="minorHAnsi"/>
          <w:color w:val="000000" w:themeColor="text1"/>
          <w:sz w:val="22"/>
          <w:szCs w:val="22"/>
        </w:rPr>
        <w:t>Some a</w:t>
      </w:r>
      <w:r w:rsidR="005D62EE" w:rsidRPr="002A15E2">
        <w:rPr>
          <w:rFonts w:asciiTheme="minorHAnsi" w:hAnsiTheme="minorHAnsi" w:cstheme="minorHAnsi"/>
          <w:color w:val="000000" w:themeColor="text1"/>
          <w:sz w:val="22"/>
          <w:szCs w:val="22"/>
        </w:rPr>
        <w:t xml:space="preserve">dditional funding opportunities include: </w:t>
      </w:r>
    </w:p>
    <w:p w14:paraId="3D613251" w14:textId="77777777" w:rsidR="00831C5E" w:rsidRPr="002A15E2" w:rsidRDefault="00831C5E" w:rsidP="00864E8D">
      <w:pPr>
        <w:pStyle w:val="Heading2"/>
        <w:spacing w:before="44"/>
        <w:ind w:left="0" w:right="-180"/>
        <w:rPr>
          <w:rFonts w:asciiTheme="minorHAnsi" w:hAnsiTheme="minorHAnsi" w:cstheme="minorHAnsi"/>
          <w:color w:val="000000" w:themeColor="text1"/>
        </w:rPr>
      </w:pPr>
      <w:bookmarkStart w:id="1" w:name="_bookmark4"/>
      <w:bookmarkEnd w:id="1"/>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6"/>
        </w:rPr>
        <w:t xml:space="preserve"> </w:t>
      </w:r>
      <w:proofErr w:type="spellStart"/>
      <w:r w:rsidRPr="002A15E2">
        <w:rPr>
          <w:rFonts w:asciiTheme="minorHAnsi" w:hAnsiTheme="minorHAnsi" w:cstheme="minorHAnsi"/>
          <w:color w:val="000000" w:themeColor="text1"/>
        </w:rPr>
        <w:t>Gillings</w:t>
      </w:r>
      <w:proofErr w:type="spellEnd"/>
      <w:r w:rsidRPr="002A15E2">
        <w:rPr>
          <w:rFonts w:asciiTheme="minorHAnsi" w:hAnsiTheme="minorHAnsi" w:cstheme="minorHAnsi"/>
          <w:color w:val="000000" w:themeColor="text1"/>
          <w:spacing w:val="-6"/>
        </w:rPr>
        <w:t xml:space="preserve"> </w:t>
      </w:r>
      <w:r w:rsidRPr="002A15E2">
        <w:rPr>
          <w:rFonts w:asciiTheme="minorHAnsi" w:hAnsiTheme="minorHAnsi" w:cstheme="minorHAnsi"/>
          <w:color w:val="000000" w:themeColor="text1"/>
        </w:rPr>
        <w:t>School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7"/>
        </w:rPr>
        <w:t xml:space="preserve"> </w:t>
      </w:r>
      <w:r w:rsidRPr="002A15E2">
        <w:rPr>
          <w:rFonts w:asciiTheme="minorHAnsi" w:hAnsiTheme="minorHAnsi" w:cstheme="minorHAnsi"/>
          <w:color w:val="000000" w:themeColor="text1"/>
        </w:rPr>
        <w:t>Global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Public</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spacing w:val="-2"/>
        </w:rPr>
        <w:t>Health</w:t>
      </w:r>
    </w:p>
    <w:p w14:paraId="54D41701" w14:textId="4B725D4A" w:rsidR="00831C5E" w:rsidRPr="002A15E2" w:rsidRDefault="00831C5E" w:rsidP="00864E8D">
      <w:pPr>
        <w:pStyle w:val="BodyText"/>
        <w:ind w:right="-180"/>
        <w:rPr>
          <w:rFonts w:asciiTheme="minorHAnsi" w:hAnsiTheme="minorHAnsi" w:cstheme="minorHAnsi"/>
          <w:color w:val="000000" w:themeColor="text1"/>
        </w:rPr>
      </w:pPr>
      <w:r w:rsidRPr="002A15E2">
        <w:rPr>
          <w:rFonts w:asciiTheme="minorHAnsi" w:hAnsiTheme="minorHAnsi" w:cstheme="minorHAnsi"/>
          <w:color w:val="000000" w:themeColor="text1"/>
        </w:rPr>
        <w:t>Some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merit-based</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or</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other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scholarships</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are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offered</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by</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4"/>
        </w:rPr>
        <w:t xml:space="preserve"> </w:t>
      </w:r>
      <w:proofErr w:type="spellStart"/>
      <w:r w:rsidRPr="002A15E2">
        <w:rPr>
          <w:rFonts w:asciiTheme="minorHAnsi" w:hAnsiTheme="minorHAnsi" w:cstheme="minorHAnsi"/>
          <w:color w:val="000000" w:themeColor="text1"/>
        </w:rPr>
        <w:t>Gillings</w:t>
      </w:r>
      <w:proofErr w:type="spellEnd"/>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School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Global Public</w:t>
      </w:r>
      <w:r w:rsidRPr="002A15E2">
        <w:rPr>
          <w:rFonts w:asciiTheme="minorHAnsi" w:hAnsiTheme="minorHAnsi" w:cstheme="minorHAnsi"/>
          <w:color w:val="000000" w:themeColor="text1"/>
          <w:spacing w:val="-2"/>
        </w:rPr>
        <w:t xml:space="preserve"> </w:t>
      </w:r>
      <w:r w:rsidR="00864E8D">
        <w:rPr>
          <w:rFonts w:asciiTheme="minorHAnsi" w:hAnsiTheme="minorHAnsi" w:cstheme="minorHAnsi"/>
          <w:color w:val="000000" w:themeColor="text1"/>
          <w:spacing w:val="-2"/>
        </w:rPr>
        <w:t>H</w:t>
      </w:r>
      <w:r w:rsidRPr="002A15E2">
        <w:rPr>
          <w:rFonts w:asciiTheme="minorHAnsi" w:hAnsiTheme="minorHAnsi" w:cstheme="minorHAnsi"/>
          <w:color w:val="000000" w:themeColor="text1"/>
        </w:rPr>
        <w:t>ealth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to</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entering</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PhD students on a competitive basis. Recommendations of students for these funding opportunities are made through the Nutrition Department Doctoral Committee.</w:t>
      </w:r>
    </w:p>
    <w:p w14:paraId="3770D2FE" w14:textId="1CC8D277" w:rsidR="00831C5E" w:rsidRPr="002A15E2" w:rsidRDefault="00831C5E" w:rsidP="00864E8D">
      <w:pPr>
        <w:pStyle w:val="Heading2"/>
        <w:ind w:left="0" w:right="-180"/>
        <w:rPr>
          <w:rFonts w:asciiTheme="minorHAnsi" w:hAnsiTheme="minorHAnsi" w:cstheme="minorHAnsi"/>
          <w:color w:val="000000" w:themeColor="text1"/>
        </w:rPr>
      </w:pPr>
      <w:bookmarkStart w:id="2" w:name="_bookmark5"/>
      <w:bookmarkEnd w:id="2"/>
      <w:r w:rsidRPr="002A15E2">
        <w:rPr>
          <w:rFonts w:asciiTheme="minorHAnsi" w:hAnsiTheme="minorHAnsi" w:cstheme="minorHAnsi"/>
          <w:color w:val="000000" w:themeColor="text1"/>
        </w:rPr>
        <w:lastRenderedPageBreak/>
        <w:t>The</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Graduate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spacing w:val="-2"/>
        </w:rPr>
        <w:t>School</w:t>
      </w:r>
    </w:p>
    <w:p w14:paraId="097E2A25" w14:textId="4164C0A6" w:rsidR="00831C5E" w:rsidRPr="002A15E2" w:rsidRDefault="00831C5E" w:rsidP="00864E8D">
      <w:pPr>
        <w:pStyle w:val="BodyText"/>
        <w:ind w:right="-180"/>
        <w:rPr>
          <w:rFonts w:asciiTheme="minorHAnsi" w:hAnsiTheme="minorHAnsi" w:cstheme="minorHAnsi"/>
          <w:color w:val="000000" w:themeColor="text1"/>
        </w:rPr>
      </w:pPr>
      <w:r w:rsidRPr="002A15E2">
        <w:rPr>
          <w:rFonts w:asciiTheme="minorHAnsi" w:hAnsiTheme="minorHAnsi" w:cstheme="minorHAnsi"/>
          <w:color w:val="000000" w:themeColor="text1"/>
        </w:rPr>
        <w:t>Merit</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assistantships</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and</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other</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scholarships</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are</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offered</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to</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entering</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doctoral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students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on</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a</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competitive</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basis.</w:t>
      </w:r>
      <w:r w:rsidRPr="002A15E2">
        <w:rPr>
          <w:rFonts w:asciiTheme="minorHAnsi" w:hAnsiTheme="minorHAnsi" w:cstheme="minorHAnsi"/>
          <w:color w:val="000000" w:themeColor="text1"/>
          <w:spacing w:val="44"/>
        </w:rPr>
        <w:t xml:space="preserve"> </w:t>
      </w:r>
      <w:r w:rsidRPr="002A15E2">
        <w:rPr>
          <w:rFonts w:asciiTheme="minorHAnsi" w:hAnsiTheme="minorHAnsi" w:cstheme="minorHAnsi"/>
          <w:color w:val="000000" w:themeColor="text1"/>
          <w:spacing w:val="-5"/>
        </w:rPr>
        <w:t>The</w:t>
      </w:r>
      <w:r w:rsidR="005D62EE"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Department’s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Doctoral</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Committee</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applies</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for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these</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on</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behalf</w:t>
      </w:r>
      <w:r w:rsidRPr="002A15E2">
        <w:rPr>
          <w:rFonts w:asciiTheme="minorHAnsi" w:hAnsiTheme="minorHAnsi" w:cstheme="minorHAnsi"/>
          <w:color w:val="000000" w:themeColor="text1"/>
          <w:spacing w:val="-6"/>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2"/>
        </w:rPr>
        <w:t xml:space="preserve"> student.</w:t>
      </w:r>
    </w:p>
    <w:p w14:paraId="48238869" w14:textId="77777777" w:rsidR="00831C5E" w:rsidRPr="002A15E2" w:rsidRDefault="00831C5E" w:rsidP="00864E8D">
      <w:pPr>
        <w:pStyle w:val="BodyText"/>
        <w:spacing w:before="4"/>
        <w:ind w:right="-180"/>
        <w:rPr>
          <w:rFonts w:asciiTheme="minorHAnsi" w:hAnsiTheme="minorHAnsi" w:cstheme="minorHAnsi"/>
          <w:color w:val="000000" w:themeColor="text1"/>
        </w:rPr>
      </w:pPr>
    </w:p>
    <w:p w14:paraId="1634FC1D" w14:textId="77777777" w:rsidR="00831C5E" w:rsidRPr="002A15E2" w:rsidRDefault="00831C5E" w:rsidP="00864E8D">
      <w:pPr>
        <w:pStyle w:val="Heading2"/>
        <w:ind w:left="0" w:right="-180"/>
        <w:rPr>
          <w:rFonts w:asciiTheme="minorHAnsi" w:hAnsiTheme="minorHAnsi" w:cstheme="minorHAnsi"/>
          <w:color w:val="000000" w:themeColor="text1"/>
        </w:rPr>
      </w:pPr>
      <w:bookmarkStart w:id="3" w:name="_bookmark6"/>
      <w:bookmarkEnd w:id="3"/>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2"/>
        </w:rPr>
        <w:t xml:space="preserve"> University</w:t>
      </w:r>
    </w:p>
    <w:p w14:paraId="09B8A175" w14:textId="77777777" w:rsidR="00831C5E" w:rsidRPr="002A15E2" w:rsidRDefault="00831C5E" w:rsidP="00864E8D">
      <w:pPr>
        <w:pStyle w:val="BodyText"/>
        <w:spacing w:before="1"/>
        <w:ind w:right="-180"/>
        <w:rPr>
          <w:rFonts w:asciiTheme="minorHAnsi" w:hAnsiTheme="minorHAnsi" w:cstheme="minorHAnsi"/>
          <w:color w:val="000000" w:themeColor="text1"/>
        </w:rPr>
      </w:pPr>
      <w:r w:rsidRPr="002A15E2">
        <w:rPr>
          <w:rFonts w:asciiTheme="minorHAnsi" w:hAnsiTheme="minorHAnsi" w:cstheme="minorHAnsi"/>
          <w:color w:val="000000" w:themeColor="text1"/>
        </w:rPr>
        <w:t>Students may apply for financial assistance from the Office of Scholarships and Student Aid. The Grant Source Library offers a free computerized search service to UNC graduate students. The database includes private and public</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sources</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funding</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that</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can</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be</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searched</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by</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student's</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area</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of</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interest</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or</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by</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discipline of investigator. Some agencies provide training support only, some dissertation support only and some both training and dissertation support. Students should be aware that the deadline for applying for many of these grants might precede the funding date by as long as a year.</w:t>
      </w:r>
      <w:r w:rsidRPr="002A15E2">
        <w:rPr>
          <w:rFonts w:asciiTheme="minorHAnsi" w:hAnsiTheme="minorHAnsi" w:cstheme="minorHAnsi"/>
          <w:color w:val="000000" w:themeColor="text1"/>
          <w:spacing w:val="40"/>
        </w:rPr>
        <w:t xml:space="preserve"> </w:t>
      </w:r>
      <w:r w:rsidRPr="002A15E2">
        <w:rPr>
          <w:rFonts w:asciiTheme="minorHAnsi" w:hAnsiTheme="minorHAnsi" w:cstheme="minorHAnsi"/>
          <w:color w:val="000000" w:themeColor="text1"/>
        </w:rPr>
        <w:t xml:space="preserve">See website at: </w:t>
      </w:r>
      <w:hyperlink r:id="rId6">
        <w:r w:rsidRPr="002A15E2">
          <w:rPr>
            <w:rFonts w:asciiTheme="minorHAnsi" w:hAnsiTheme="minorHAnsi" w:cstheme="minorHAnsi"/>
            <w:color w:val="000000" w:themeColor="text1"/>
          </w:rPr>
          <w:t>http://fundingportal.unc.edu/</w:t>
        </w:r>
      </w:hyperlink>
    </w:p>
    <w:p w14:paraId="0B16AC78" w14:textId="77777777" w:rsidR="00831C5E" w:rsidRPr="002A15E2" w:rsidRDefault="00831C5E" w:rsidP="00864E8D">
      <w:pPr>
        <w:pStyle w:val="BodyText"/>
        <w:spacing w:before="4"/>
        <w:ind w:right="-180"/>
        <w:rPr>
          <w:rFonts w:asciiTheme="minorHAnsi" w:hAnsiTheme="minorHAnsi" w:cstheme="minorHAnsi"/>
          <w:color w:val="000000" w:themeColor="text1"/>
        </w:rPr>
      </w:pPr>
    </w:p>
    <w:p w14:paraId="623B9ECA" w14:textId="77777777" w:rsidR="00831C5E" w:rsidRPr="002A15E2" w:rsidRDefault="00831C5E" w:rsidP="00864E8D">
      <w:pPr>
        <w:pStyle w:val="BodyText"/>
        <w:ind w:right="-180"/>
        <w:rPr>
          <w:rFonts w:asciiTheme="minorHAnsi" w:hAnsiTheme="minorHAnsi" w:cstheme="minorHAnsi"/>
          <w:color w:val="000000" w:themeColor="text1"/>
        </w:rPr>
      </w:pPr>
      <w:bookmarkStart w:id="4" w:name="_bookmark7"/>
      <w:bookmarkEnd w:id="4"/>
      <w:r w:rsidRPr="002A15E2">
        <w:rPr>
          <w:rFonts w:asciiTheme="minorHAnsi" w:hAnsiTheme="minorHAnsi" w:cstheme="minorHAnsi"/>
          <w:b/>
          <w:color w:val="000000" w:themeColor="text1"/>
        </w:rPr>
        <w:t>The</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Agency</w:t>
      </w:r>
      <w:r w:rsidRPr="002A15E2">
        <w:rPr>
          <w:rFonts w:asciiTheme="minorHAnsi" w:hAnsiTheme="minorHAnsi" w:cstheme="minorHAnsi"/>
          <w:b/>
          <w:color w:val="000000" w:themeColor="text1"/>
          <w:spacing w:val="-4"/>
        </w:rPr>
        <w:t xml:space="preserve"> </w:t>
      </w:r>
      <w:r w:rsidRPr="002A15E2">
        <w:rPr>
          <w:rFonts w:asciiTheme="minorHAnsi" w:hAnsiTheme="minorHAnsi" w:cstheme="minorHAnsi"/>
          <w:b/>
          <w:color w:val="000000" w:themeColor="text1"/>
        </w:rPr>
        <w:t>for</w:t>
      </w:r>
      <w:r w:rsidRPr="002A15E2">
        <w:rPr>
          <w:rFonts w:asciiTheme="minorHAnsi" w:hAnsiTheme="minorHAnsi" w:cstheme="minorHAnsi"/>
          <w:b/>
          <w:color w:val="000000" w:themeColor="text1"/>
          <w:spacing w:val="-2"/>
        </w:rPr>
        <w:t xml:space="preserve"> </w:t>
      </w:r>
      <w:r w:rsidRPr="002A15E2">
        <w:rPr>
          <w:rFonts w:asciiTheme="minorHAnsi" w:hAnsiTheme="minorHAnsi" w:cstheme="minorHAnsi"/>
          <w:b/>
          <w:color w:val="000000" w:themeColor="text1"/>
        </w:rPr>
        <w:t>Health</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Care</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 xml:space="preserve">Quality </w:t>
      </w:r>
      <w:r w:rsidRPr="002A15E2">
        <w:rPr>
          <w:rFonts w:asciiTheme="minorHAnsi" w:hAnsiTheme="minorHAnsi" w:cstheme="minorHAnsi"/>
          <w:color w:val="000000" w:themeColor="text1"/>
        </w:rPr>
        <w:t>(AHRQ)</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supports</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dissertation</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2"/>
        </w:rPr>
        <w:t xml:space="preserve"> </w:t>
      </w:r>
      <w:proofErr w:type="gramStart"/>
      <w:r w:rsidRPr="002A15E2">
        <w:rPr>
          <w:rFonts w:asciiTheme="minorHAnsi" w:hAnsiTheme="minorHAnsi" w:cstheme="minorHAnsi"/>
          <w:color w:val="000000" w:themeColor="text1"/>
        </w:rPr>
        <w:t>in</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area</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of</w:t>
      </w:r>
      <w:proofErr w:type="gramEnd"/>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health</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service</w:t>
      </w:r>
      <w:r w:rsidRPr="002A15E2">
        <w:rPr>
          <w:rFonts w:asciiTheme="minorHAnsi" w:hAnsiTheme="minorHAnsi" w:cstheme="minorHAnsi"/>
          <w:color w:val="000000" w:themeColor="text1"/>
          <w:spacing w:val="-1"/>
        </w:rPr>
        <w:t xml:space="preserve"> </w:t>
      </w:r>
      <w:r w:rsidRPr="002A15E2">
        <w:rPr>
          <w:rFonts w:asciiTheme="minorHAnsi" w:hAnsiTheme="minorHAnsi" w:cstheme="minorHAnsi"/>
          <w:color w:val="000000" w:themeColor="text1"/>
        </w:rPr>
        <w:t xml:space="preserve">delivery. Applications may be obtained from Chief, Review and </w:t>
      </w:r>
      <w:proofErr w:type="spellStart"/>
      <w:r w:rsidRPr="002A15E2">
        <w:rPr>
          <w:rFonts w:asciiTheme="minorHAnsi" w:hAnsiTheme="minorHAnsi" w:cstheme="minorHAnsi"/>
          <w:color w:val="000000" w:themeColor="text1"/>
        </w:rPr>
        <w:t>Mentory</w:t>
      </w:r>
      <w:proofErr w:type="spellEnd"/>
      <w:r w:rsidRPr="002A15E2">
        <w:rPr>
          <w:rFonts w:asciiTheme="minorHAnsi" w:hAnsiTheme="minorHAnsi" w:cstheme="minorHAnsi"/>
          <w:color w:val="000000" w:themeColor="text1"/>
        </w:rPr>
        <w:t xml:space="preserve"> Services (Dissertations), NCHSR, Parklawn Building, 5600 Fishers Lane, Room 18A-20, Rockville, MD 20857, (301) 443-3091.</w:t>
      </w:r>
    </w:p>
    <w:p w14:paraId="244791BD" w14:textId="77777777" w:rsidR="00831C5E" w:rsidRPr="002A15E2" w:rsidRDefault="00831C5E" w:rsidP="00864E8D">
      <w:pPr>
        <w:pStyle w:val="BodyText"/>
        <w:spacing w:before="1"/>
        <w:ind w:right="-180"/>
        <w:rPr>
          <w:rFonts w:asciiTheme="minorHAnsi" w:hAnsiTheme="minorHAnsi" w:cstheme="minorHAnsi"/>
          <w:color w:val="000000" w:themeColor="text1"/>
        </w:rPr>
      </w:pPr>
    </w:p>
    <w:p w14:paraId="68AEB7C7" w14:textId="5CB5C3BC" w:rsidR="00831C5E" w:rsidRPr="002A15E2" w:rsidRDefault="00831C5E" w:rsidP="00864E8D">
      <w:pPr>
        <w:pStyle w:val="BodyText"/>
        <w:ind w:right="-180"/>
        <w:rPr>
          <w:rFonts w:asciiTheme="minorHAnsi" w:hAnsiTheme="minorHAnsi" w:cstheme="minorHAnsi"/>
          <w:color w:val="000000" w:themeColor="text1"/>
        </w:rPr>
      </w:pPr>
      <w:r w:rsidRPr="002A15E2">
        <w:rPr>
          <w:rFonts w:asciiTheme="minorHAnsi" w:hAnsiTheme="minorHAnsi" w:cstheme="minorHAnsi"/>
          <w:color w:val="000000" w:themeColor="text1"/>
        </w:rPr>
        <w:t>Students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working</w:t>
      </w:r>
      <w:r w:rsidRPr="002A15E2">
        <w:rPr>
          <w:rFonts w:asciiTheme="minorHAnsi" w:hAnsiTheme="minorHAnsi" w:cstheme="minorHAnsi"/>
          <w:color w:val="000000" w:themeColor="text1"/>
          <w:spacing w:val="-3"/>
        </w:rPr>
        <w:t xml:space="preserve"> </w:t>
      </w:r>
      <w:r w:rsidR="005D62EE" w:rsidRPr="002A15E2">
        <w:rPr>
          <w:rFonts w:asciiTheme="minorHAnsi" w:hAnsiTheme="minorHAnsi" w:cstheme="minorHAnsi"/>
          <w:color w:val="000000" w:themeColor="text1"/>
          <w:spacing w:val="-3"/>
        </w:rPr>
        <w:t xml:space="preserve">population health </w:t>
      </w:r>
      <w:r w:rsidRPr="002A15E2">
        <w:rPr>
          <w:rFonts w:asciiTheme="minorHAnsi" w:hAnsiTheme="minorHAnsi" w:cstheme="minorHAnsi"/>
          <w:color w:val="000000" w:themeColor="text1"/>
        </w:rPr>
        <w:t>may</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be</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eligible</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for</w:t>
      </w:r>
      <w:r w:rsidRPr="002A15E2">
        <w:rPr>
          <w:rFonts w:asciiTheme="minorHAnsi" w:hAnsiTheme="minorHAnsi" w:cstheme="minorHAnsi"/>
          <w:color w:val="000000" w:themeColor="text1"/>
          <w:spacing w:val="-5"/>
        </w:rPr>
        <w:t xml:space="preserve"> </w:t>
      </w:r>
      <w:r w:rsidRPr="002A15E2">
        <w:rPr>
          <w:rFonts w:asciiTheme="minorHAnsi" w:hAnsiTheme="minorHAnsi" w:cstheme="minorHAnsi"/>
          <w:color w:val="000000" w:themeColor="text1"/>
        </w:rPr>
        <w:t xml:space="preserve">traineeships from the </w:t>
      </w:r>
      <w:r w:rsidRPr="002A15E2">
        <w:rPr>
          <w:rFonts w:asciiTheme="minorHAnsi" w:hAnsiTheme="minorHAnsi" w:cstheme="minorHAnsi"/>
          <w:b/>
          <w:color w:val="000000" w:themeColor="text1"/>
        </w:rPr>
        <w:t>Carolina Population Center</w:t>
      </w:r>
      <w:r w:rsidRPr="002A15E2">
        <w:rPr>
          <w:rFonts w:asciiTheme="minorHAnsi" w:hAnsiTheme="minorHAnsi" w:cstheme="minorHAnsi"/>
          <w:color w:val="000000" w:themeColor="text1"/>
        </w:rPr>
        <w:t xml:space="preserve">. Faculty sponsorship is necessary. Further information and application materials can be found at: </w:t>
      </w:r>
      <w:hyperlink r:id="rId7">
        <w:r w:rsidRPr="002A15E2">
          <w:rPr>
            <w:rFonts w:asciiTheme="minorHAnsi" w:hAnsiTheme="minorHAnsi" w:cstheme="minorHAnsi"/>
            <w:color w:val="000000" w:themeColor="text1"/>
            <w:u w:val="single" w:color="0000FF"/>
          </w:rPr>
          <w:t>https://www.cpc.unc.edu/training/</w:t>
        </w:r>
      </w:hyperlink>
    </w:p>
    <w:p w14:paraId="08D51607" w14:textId="77777777" w:rsidR="005D62EE" w:rsidRPr="002A15E2" w:rsidRDefault="005D62EE" w:rsidP="00864E8D">
      <w:pPr>
        <w:ind w:right="-180"/>
        <w:rPr>
          <w:rFonts w:asciiTheme="minorHAnsi" w:hAnsiTheme="minorHAnsi" w:cstheme="minorHAnsi"/>
          <w:b/>
          <w:color w:val="000000" w:themeColor="text1"/>
        </w:rPr>
      </w:pPr>
    </w:p>
    <w:p w14:paraId="11CD4F5F" w14:textId="4422DF16" w:rsidR="00831C5E" w:rsidRPr="002A15E2" w:rsidRDefault="00831C5E" w:rsidP="00864E8D">
      <w:pPr>
        <w:ind w:right="-180"/>
        <w:rPr>
          <w:rFonts w:asciiTheme="minorHAnsi" w:hAnsiTheme="minorHAnsi" w:cstheme="minorHAnsi"/>
          <w:color w:val="000000" w:themeColor="text1"/>
        </w:rPr>
      </w:pPr>
      <w:r w:rsidRPr="002A15E2">
        <w:rPr>
          <w:rFonts w:asciiTheme="minorHAnsi" w:hAnsiTheme="minorHAnsi" w:cstheme="minorHAnsi"/>
          <w:b/>
          <w:color w:val="000000" w:themeColor="text1"/>
        </w:rPr>
        <w:t>National</w:t>
      </w:r>
      <w:r w:rsidRPr="002A15E2">
        <w:rPr>
          <w:rFonts w:asciiTheme="minorHAnsi" w:hAnsiTheme="minorHAnsi" w:cstheme="minorHAnsi"/>
          <w:b/>
          <w:color w:val="000000" w:themeColor="text1"/>
          <w:spacing w:val="-5"/>
        </w:rPr>
        <w:t xml:space="preserve"> </w:t>
      </w:r>
      <w:r w:rsidRPr="002A15E2">
        <w:rPr>
          <w:rFonts w:asciiTheme="minorHAnsi" w:hAnsiTheme="minorHAnsi" w:cstheme="minorHAnsi"/>
          <w:b/>
          <w:color w:val="000000" w:themeColor="text1"/>
        </w:rPr>
        <w:t>Institute</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of</w:t>
      </w:r>
      <w:r w:rsidRPr="002A15E2">
        <w:rPr>
          <w:rFonts w:asciiTheme="minorHAnsi" w:hAnsiTheme="minorHAnsi" w:cstheme="minorHAnsi"/>
          <w:b/>
          <w:color w:val="000000" w:themeColor="text1"/>
          <w:spacing w:val="-5"/>
        </w:rPr>
        <w:t xml:space="preserve"> </w:t>
      </w:r>
      <w:r w:rsidRPr="002A15E2">
        <w:rPr>
          <w:rFonts w:asciiTheme="minorHAnsi" w:hAnsiTheme="minorHAnsi" w:cstheme="minorHAnsi"/>
          <w:b/>
          <w:color w:val="000000" w:themeColor="text1"/>
        </w:rPr>
        <w:t>General</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Medical</w:t>
      </w:r>
      <w:r w:rsidRPr="002A15E2">
        <w:rPr>
          <w:rFonts w:asciiTheme="minorHAnsi" w:hAnsiTheme="minorHAnsi" w:cstheme="minorHAnsi"/>
          <w:b/>
          <w:color w:val="000000" w:themeColor="text1"/>
          <w:spacing w:val="-5"/>
        </w:rPr>
        <w:t xml:space="preserve"> </w:t>
      </w:r>
      <w:r w:rsidRPr="002A15E2">
        <w:rPr>
          <w:rFonts w:asciiTheme="minorHAnsi" w:hAnsiTheme="minorHAnsi" w:cstheme="minorHAnsi"/>
          <w:b/>
          <w:color w:val="000000" w:themeColor="text1"/>
        </w:rPr>
        <w:t>Sciences</w:t>
      </w:r>
      <w:r w:rsidRPr="002A15E2">
        <w:rPr>
          <w:rFonts w:asciiTheme="minorHAnsi" w:hAnsiTheme="minorHAnsi" w:cstheme="minorHAnsi"/>
          <w:b/>
          <w:color w:val="000000" w:themeColor="text1"/>
          <w:spacing w:val="-1"/>
        </w:rPr>
        <w:t xml:space="preserve"> </w:t>
      </w:r>
      <w:r w:rsidRPr="002A15E2">
        <w:rPr>
          <w:rFonts w:asciiTheme="minorHAnsi" w:hAnsiTheme="minorHAnsi" w:cstheme="minorHAnsi"/>
          <w:color w:val="000000" w:themeColor="text1"/>
        </w:rPr>
        <w:t>(NIGMS)</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supports</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individual</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dissertation</w:t>
      </w:r>
      <w:r w:rsidRPr="002A15E2">
        <w:rPr>
          <w:rFonts w:asciiTheme="minorHAnsi" w:hAnsiTheme="minorHAnsi" w:cstheme="minorHAnsi"/>
          <w:color w:val="000000" w:themeColor="text1"/>
          <w:spacing w:val="-4"/>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40"/>
        </w:rPr>
        <w:t xml:space="preserve"> </w:t>
      </w:r>
      <w:r w:rsidRPr="002A15E2">
        <w:rPr>
          <w:rFonts w:asciiTheme="minorHAnsi" w:hAnsiTheme="minorHAnsi" w:cstheme="minorHAnsi"/>
          <w:color w:val="000000" w:themeColor="text1"/>
        </w:rPr>
        <w:t xml:space="preserve">Website: </w:t>
      </w:r>
      <w:hyperlink r:id="rId8">
        <w:r w:rsidRPr="002A15E2">
          <w:rPr>
            <w:rFonts w:asciiTheme="minorHAnsi" w:hAnsiTheme="minorHAnsi" w:cstheme="minorHAnsi"/>
            <w:color w:val="000000" w:themeColor="text1"/>
            <w:spacing w:val="-2"/>
            <w:u w:val="single" w:color="0000FF"/>
          </w:rPr>
          <w:t>http://www.nigms.nih.gov/</w:t>
        </w:r>
      </w:hyperlink>
    </w:p>
    <w:p w14:paraId="0C6AAF94" w14:textId="77777777" w:rsidR="00831C5E" w:rsidRPr="002A15E2" w:rsidRDefault="00831C5E" w:rsidP="00864E8D">
      <w:pPr>
        <w:pStyle w:val="BodyText"/>
        <w:spacing w:before="4"/>
        <w:ind w:right="-180"/>
        <w:rPr>
          <w:rFonts w:asciiTheme="minorHAnsi" w:hAnsiTheme="minorHAnsi" w:cstheme="minorHAnsi"/>
          <w:color w:val="000000" w:themeColor="text1"/>
        </w:rPr>
      </w:pPr>
    </w:p>
    <w:p w14:paraId="73DE7FDA" w14:textId="77777777" w:rsidR="00831C5E" w:rsidRPr="002A15E2" w:rsidRDefault="00831C5E" w:rsidP="00864E8D">
      <w:pPr>
        <w:spacing w:before="56"/>
        <w:ind w:right="-180"/>
        <w:rPr>
          <w:rFonts w:asciiTheme="minorHAnsi" w:hAnsiTheme="minorHAnsi" w:cstheme="minorHAnsi"/>
          <w:color w:val="000000" w:themeColor="text1"/>
        </w:rPr>
      </w:pPr>
      <w:r w:rsidRPr="002A15E2">
        <w:rPr>
          <w:rFonts w:asciiTheme="minorHAnsi" w:hAnsiTheme="minorHAnsi" w:cstheme="minorHAnsi"/>
          <w:b/>
          <w:color w:val="000000" w:themeColor="text1"/>
        </w:rPr>
        <w:t>Ford</w:t>
      </w:r>
      <w:r w:rsidRPr="002A15E2">
        <w:rPr>
          <w:rFonts w:asciiTheme="minorHAnsi" w:hAnsiTheme="minorHAnsi" w:cstheme="minorHAnsi"/>
          <w:b/>
          <w:color w:val="000000" w:themeColor="text1"/>
          <w:spacing w:val="-4"/>
        </w:rPr>
        <w:t xml:space="preserve"> </w:t>
      </w:r>
      <w:r w:rsidRPr="002A15E2">
        <w:rPr>
          <w:rFonts w:asciiTheme="minorHAnsi" w:hAnsiTheme="minorHAnsi" w:cstheme="minorHAnsi"/>
          <w:b/>
          <w:color w:val="000000" w:themeColor="text1"/>
        </w:rPr>
        <w:t>Foundation</w:t>
      </w:r>
      <w:r w:rsidRPr="002A15E2">
        <w:rPr>
          <w:rFonts w:asciiTheme="minorHAnsi" w:hAnsiTheme="minorHAnsi" w:cstheme="minorHAnsi"/>
          <w:b/>
          <w:color w:val="000000" w:themeColor="text1"/>
          <w:spacing w:val="-4"/>
        </w:rPr>
        <w:t xml:space="preserve"> </w:t>
      </w:r>
      <w:r w:rsidRPr="002A15E2">
        <w:rPr>
          <w:rFonts w:asciiTheme="minorHAnsi" w:hAnsiTheme="minorHAnsi" w:cstheme="minorHAnsi"/>
          <w:b/>
          <w:color w:val="000000" w:themeColor="text1"/>
        </w:rPr>
        <w:t>Predoctoral</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and</w:t>
      </w:r>
      <w:r w:rsidRPr="002A15E2">
        <w:rPr>
          <w:rFonts w:asciiTheme="minorHAnsi" w:hAnsiTheme="minorHAnsi" w:cstheme="minorHAnsi"/>
          <w:b/>
          <w:color w:val="000000" w:themeColor="text1"/>
          <w:spacing w:val="-4"/>
        </w:rPr>
        <w:t xml:space="preserve"> </w:t>
      </w:r>
      <w:r w:rsidRPr="002A15E2">
        <w:rPr>
          <w:rFonts w:asciiTheme="minorHAnsi" w:hAnsiTheme="minorHAnsi" w:cstheme="minorHAnsi"/>
          <w:b/>
          <w:color w:val="000000" w:themeColor="text1"/>
        </w:rPr>
        <w:t>Dissertation</w:t>
      </w:r>
      <w:r w:rsidRPr="002A15E2">
        <w:rPr>
          <w:rFonts w:asciiTheme="minorHAnsi" w:hAnsiTheme="minorHAnsi" w:cstheme="minorHAnsi"/>
          <w:b/>
          <w:color w:val="000000" w:themeColor="text1"/>
          <w:spacing w:val="-4"/>
        </w:rPr>
        <w:t xml:space="preserve"> </w:t>
      </w:r>
      <w:r w:rsidRPr="002A15E2">
        <w:rPr>
          <w:rFonts w:asciiTheme="minorHAnsi" w:hAnsiTheme="minorHAnsi" w:cstheme="minorHAnsi"/>
          <w:b/>
          <w:color w:val="000000" w:themeColor="text1"/>
        </w:rPr>
        <w:t>Fellowships</w:t>
      </w:r>
      <w:r w:rsidRPr="002A15E2">
        <w:rPr>
          <w:rFonts w:asciiTheme="minorHAnsi" w:hAnsiTheme="minorHAnsi" w:cstheme="minorHAnsi"/>
          <w:b/>
          <w:color w:val="000000" w:themeColor="text1"/>
          <w:spacing w:val="-3"/>
        </w:rPr>
        <w:t xml:space="preserve"> </w:t>
      </w:r>
      <w:r w:rsidRPr="002A15E2">
        <w:rPr>
          <w:rFonts w:asciiTheme="minorHAnsi" w:hAnsiTheme="minorHAnsi" w:cstheme="minorHAnsi"/>
          <w:b/>
          <w:color w:val="000000" w:themeColor="text1"/>
        </w:rPr>
        <w:t>for</w:t>
      </w:r>
      <w:r w:rsidRPr="002A15E2">
        <w:rPr>
          <w:rFonts w:asciiTheme="minorHAnsi" w:hAnsiTheme="minorHAnsi" w:cstheme="minorHAnsi"/>
          <w:b/>
          <w:color w:val="000000" w:themeColor="text1"/>
          <w:spacing w:val="-5"/>
        </w:rPr>
        <w:t xml:space="preserve"> </w:t>
      </w:r>
      <w:r w:rsidRPr="002A15E2">
        <w:rPr>
          <w:rFonts w:asciiTheme="minorHAnsi" w:hAnsiTheme="minorHAnsi" w:cstheme="minorHAnsi"/>
          <w:b/>
          <w:color w:val="000000" w:themeColor="text1"/>
        </w:rPr>
        <w:t xml:space="preserve">Minorities </w:t>
      </w:r>
      <w:r w:rsidRPr="002A15E2">
        <w:rPr>
          <w:rFonts w:asciiTheme="minorHAnsi" w:hAnsiTheme="minorHAnsi" w:cstheme="minorHAnsi"/>
          <w:color w:val="000000" w:themeColor="text1"/>
        </w:rPr>
        <w:t>supports</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research</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in</w:t>
      </w:r>
      <w:r w:rsidRPr="002A15E2">
        <w:rPr>
          <w:rFonts w:asciiTheme="minorHAnsi" w:hAnsiTheme="minorHAnsi" w:cstheme="minorHAnsi"/>
          <w:color w:val="000000" w:themeColor="text1"/>
          <w:spacing w:val="-6"/>
        </w:rPr>
        <w:t xml:space="preserve"> </w:t>
      </w:r>
      <w:r w:rsidRPr="002A15E2">
        <w:rPr>
          <w:rFonts w:asciiTheme="minorHAnsi" w:hAnsiTheme="minorHAnsi" w:cstheme="minorHAnsi"/>
          <w:color w:val="000000" w:themeColor="text1"/>
        </w:rPr>
        <w:t>the</w:t>
      </w:r>
      <w:r w:rsidRPr="002A15E2">
        <w:rPr>
          <w:rFonts w:asciiTheme="minorHAnsi" w:hAnsiTheme="minorHAnsi" w:cstheme="minorHAnsi"/>
          <w:color w:val="000000" w:themeColor="text1"/>
          <w:spacing w:val="-3"/>
        </w:rPr>
        <w:t xml:space="preserve"> </w:t>
      </w:r>
      <w:r w:rsidRPr="002A15E2">
        <w:rPr>
          <w:rFonts w:asciiTheme="minorHAnsi" w:hAnsiTheme="minorHAnsi" w:cstheme="minorHAnsi"/>
          <w:color w:val="000000" w:themeColor="text1"/>
        </w:rPr>
        <w:t xml:space="preserve">behavioral and social sciences. </w:t>
      </w:r>
      <w:hyperlink r:id="rId9">
        <w:r w:rsidRPr="002A15E2">
          <w:rPr>
            <w:rFonts w:asciiTheme="minorHAnsi" w:hAnsiTheme="minorHAnsi" w:cstheme="minorHAnsi"/>
            <w:color w:val="000000" w:themeColor="text1"/>
            <w:u w:val="single" w:color="0000FF"/>
          </w:rPr>
          <w:t>https://sites.nationalacademies.org/pga/fordfellowships/index.htm</w:t>
        </w:r>
      </w:hyperlink>
    </w:p>
    <w:p w14:paraId="795BCBEB" w14:textId="77777777" w:rsidR="002A15E2" w:rsidRDefault="002A15E2" w:rsidP="00864E8D">
      <w:pPr>
        <w:pStyle w:val="BodyText"/>
        <w:spacing w:before="1"/>
        <w:ind w:right="-180"/>
        <w:rPr>
          <w:rFonts w:asciiTheme="minorHAnsi" w:hAnsiTheme="minorHAnsi" w:cstheme="minorHAnsi"/>
          <w:color w:val="000000" w:themeColor="text1"/>
        </w:rPr>
      </w:pPr>
    </w:p>
    <w:p w14:paraId="3D360C12" w14:textId="77777777" w:rsidR="002A15E2" w:rsidRDefault="00831C5E" w:rsidP="00864E8D">
      <w:pPr>
        <w:pStyle w:val="BodyText"/>
        <w:spacing w:before="1"/>
        <w:ind w:right="-180"/>
        <w:rPr>
          <w:rFonts w:asciiTheme="minorHAnsi" w:hAnsiTheme="minorHAnsi" w:cstheme="minorHAnsi"/>
          <w:color w:val="000000" w:themeColor="text1"/>
        </w:rPr>
      </w:pPr>
      <w:r w:rsidRPr="002A15E2">
        <w:rPr>
          <w:rFonts w:asciiTheme="minorHAnsi" w:hAnsiTheme="minorHAnsi" w:cstheme="minorHAnsi"/>
          <w:color w:val="000000" w:themeColor="text1"/>
        </w:rPr>
        <w:t>Other sources of predoctoral funding include</w:t>
      </w:r>
      <w:r w:rsidR="002A15E2">
        <w:rPr>
          <w:rFonts w:asciiTheme="minorHAnsi" w:hAnsiTheme="minorHAnsi" w:cstheme="minorHAnsi"/>
          <w:color w:val="000000" w:themeColor="text1"/>
        </w:rPr>
        <w:t>:</w:t>
      </w:r>
    </w:p>
    <w:p w14:paraId="27A9B05D" w14:textId="77777777" w:rsidR="002A15E2" w:rsidRDefault="002A15E2" w:rsidP="00864E8D">
      <w:pPr>
        <w:pStyle w:val="BodyText"/>
        <w:spacing w:before="1"/>
        <w:ind w:right="-180"/>
        <w:rPr>
          <w:rFonts w:asciiTheme="minorHAnsi" w:hAnsiTheme="minorHAnsi" w:cstheme="minorHAnsi"/>
          <w:color w:val="000000" w:themeColor="text1"/>
        </w:rPr>
      </w:pPr>
    </w:p>
    <w:p w14:paraId="6F41835F" w14:textId="25B4FDC0" w:rsidR="002A15E2" w:rsidRDefault="002A15E2" w:rsidP="00864E8D">
      <w:pPr>
        <w:pStyle w:val="BodyText"/>
        <w:spacing w:before="1"/>
        <w:ind w:right="-180"/>
        <w:rPr>
          <w:rFonts w:asciiTheme="minorHAnsi" w:hAnsiTheme="minorHAnsi" w:cstheme="minorHAnsi"/>
          <w:color w:val="000000" w:themeColor="text1"/>
        </w:rPr>
      </w:pPr>
      <w:r>
        <w:rPr>
          <w:rFonts w:asciiTheme="minorHAnsi" w:hAnsiTheme="minorHAnsi" w:cstheme="minorHAnsi"/>
          <w:color w:val="000000" w:themeColor="text1"/>
        </w:rPr>
        <w:t>T</w:t>
      </w:r>
      <w:r w:rsidR="00831C5E" w:rsidRPr="002A15E2">
        <w:rPr>
          <w:rFonts w:asciiTheme="minorHAnsi" w:hAnsiTheme="minorHAnsi" w:cstheme="minorHAnsi"/>
          <w:color w:val="000000" w:themeColor="text1"/>
        </w:rPr>
        <w:t>he National Science Foundation</w:t>
      </w:r>
      <w:r>
        <w:rPr>
          <w:rFonts w:asciiTheme="minorHAnsi" w:hAnsiTheme="minorHAnsi" w:cstheme="minorHAnsi"/>
          <w:color w:val="000000" w:themeColor="text1"/>
        </w:rPr>
        <w:t xml:space="preserve">: </w:t>
      </w:r>
      <w:hyperlink r:id="rId10" w:history="1">
        <w:r w:rsidRPr="00A2540D">
          <w:rPr>
            <w:rStyle w:val="Hyperlink"/>
            <w:rFonts w:asciiTheme="minorHAnsi" w:hAnsiTheme="minorHAnsi" w:cstheme="minorHAnsi"/>
          </w:rPr>
          <w:t>https://beta.nsf.gov/funding</w:t>
        </w:r>
      </w:hyperlink>
    </w:p>
    <w:p w14:paraId="26F46544" w14:textId="77777777" w:rsidR="002A15E2" w:rsidRDefault="002A15E2" w:rsidP="00864E8D">
      <w:pPr>
        <w:pStyle w:val="BodyText"/>
        <w:spacing w:before="1"/>
        <w:ind w:right="-180"/>
        <w:rPr>
          <w:rFonts w:asciiTheme="minorHAnsi" w:hAnsiTheme="minorHAnsi" w:cstheme="minorHAnsi"/>
          <w:color w:val="000000" w:themeColor="text1"/>
        </w:rPr>
      </w:pPr>
    </w:p>
    <w:p w14:paraId="23722092" w14:textId="6FCF659C" w:rsidR="002A15E2" w:rsidRDefault="00831C5E" w:rsidP="00864E8D">
      <w:pPr>
        <w:pStyle w:val="BodyText"/>
        <w:spacing w:before="1"/>
        <w:ind w:right="-180"/>
        <w:rPr>
          <w:rFonts w:asciiTheme="minorHAnsi" w:hAnsiTheme="minorHAnsi" w:cstheme="minorHAnsi"/>
          <w:color w:val="000000" w:themeColor="text1"/>
        </w:rPr>
      </w:pPr>
      <w:r w:rsidRPr="002A15E2">
        <w:rPr>
          <w:rFonts w:asciiTheme="minorHAnsi" w:hAnsiTheme="minorHAnsi" w:cstheme="minorHAnsi"/>
          <w:color w:val="000000" w:themeColor="text1"/>
        </w:rPr>
        <w:t xml:space="preserve">UNC </w:t>
      </w:r>
      <w:proofErr w:type="spellStart"/>
      <w:r w:rsidRPr="002A15E2">
        <w:rPr>
          <w:rFonts w:asciiTheme="minorHAnsi" w:hAnsiTheme="minorHAnsi" w:cstheme="minorHAnsi"/>
          <w:color w:val="000000" w:themeColor="text1"/>
        </w:rPr>
        <w:t>Lineberger</w:t>
      </w:r>
      <w:proofErr w:type="spellEnd"/>
      <w:r w:rsidRPr="002A15E2">
        <w:rPr>
          <w:rFonts w:asciiTheme="minorHAnsi" w:hAnsiTheme="minorHAnsi" w:cstheme="minorHAnsi"/>
          <w:color w:val="000000" w:themeColor="text1"/>
        </w:rPr>
        <w:t xml:space="preserve"> Comprehensive Cancer</w:t>
      </w:r>
      <w:r w:rsidRPr="002A15E2">
        <w:rPr>
          <w:rFonts w:asciiTheme="minorHAnsi" w:hAnsiTheme="minorHAnsi" w:cstheme="minorHAnsi"/>
          <w:color w:val="000000" w:themeColor="text1"/>
          <w:spacing w:val="-2"/>
        </w:rPr>
        <w:t xml:space="preserve"> </w:t>
      </w:r>
      <w:r w:rsidRPr="002A15E2">
        <w:rPr>
          <w:rFonts w:asciiTheme="minorHAnsi" w:hAnsiTheme="minorHAnsi" w:cstheme="minorHAnsi"/>
          <w:color w:val="000000" w:themeColor="text1"/>
        </w:rPr>
        <w:t>Center</w:t>
      </w:r>
      <w:r w:rsidR="002A15E2">
        <w:rPr>
          <w:rFonts w:asciiTheme="minorHAnsi" w:hAnsiTheme="minorHAnsi" w:cstheme="minorHAnsi"/>
          <w:color w:val="000000" w:themeColor="text1"/>
        </w:rPr>
        <w:t xml:space="preserve"> </w:t>
      </w:r>
      <w:hyperlink r:id="rId11" w:history="1">
        <w:r w:rsidR="002A15E2" w:rsidRPr="00A2540D">
          <w:rPr>
            <w:rStyle w:val="Hyperlink"/>
            <w:rFonts w:asciiTheme="minorHAnsi" w:hAnsiTheme="minorHAnsi" w:cstheme="minorHAnsi"/>
          </w:rPr>
          <w:t>https://unclineberger.org/training/</w:t>
        </w:r>
      </w:hyperlink>
    </w:p>
    <w:p w14:paraId="0279F914" w14:textId="1C551ADB" w:rsidR="001F1D80" w:rsidRDefault="001F1D80" w:rsidP="00864E8D">
      <w:pPr>
        <w:pStyle w:val="BodyText"/>
        <w:spacing w:before="1"/>
        <w:ind w:right="-180"/>
        <w:rPr>
          <w:rFonts w:asciiTheme="minorHAnsi" w:hAnsiTheme="minorHAnsi" w:cstheme="minorHAnsi"/>
          <w:color w:val="000000" w:themeColor="text1"/>
        </w:rPr>
      </w:pPr>
    </w:p>
    <w:p w14:paraId="4033B4AE" w14:textId="2D6D9426" w:rsidR="007D30ED" w:rsidRDefault="001F1D80" w:rsidP="00864E8D">
      <w:pPr>
        <w:pStyle w:val="BodyText"/>
        <w:spacing w:before="1"/>
        <w:ind w:right="-180"/>
        <w:rPr>
          <w:rStyle w:val="Hyperlink"/>
          <w:rFonts w:asciiTheme="minorHAnsi" w:hAnsiTheme="minorHAnsi" w:cstheme="minorHAnsi"/>
        </w:rPr>
      </w:pPr>
      <w:r>
        <w:rPr>
          <w:rFonts w:asciiTheme="minorHAnsi" w:hAnsiTheme="minorHAnsi" w:cstheme="minorHAnsi"/>
          <w:color w:val="000000" w:themeColor="text1"/>
        </w:rPr>
        <w:t xml:space="preserve">American Heart Association predoctoral fellowships: </w:t>
      </w:r>
      <w:hyperlink r:id="rId12" w:history="1">
        <w:r w:rsidRPr="00A2540D">
          <w:rPr>
            <w:rStyle w:val="Hyperlink"/>
            <w:rFonts w:asciiTheme="minorHAnsi" w:hAnsiTheme="minorHAnsi" w:cstheme="minorHAnsi"/>
          </w:rPr>
          <w:t>https://professional.heart.org/en/research-programs/application-information/predoctoral-fellowship</w:t>
        </w:r>
      </w:hyperlink>
    </w:p>
    <w:p w14:paraId="5FD9309F" w14:textId="2A2B3428" w:rsidR="00253E98" w:rsidRDefault="00253E98" w:rsidP="00864E8D">
      <w:pPr>
        <w:pStyle w:val="BodyText"/>
        <w:spacing w:before="1"/>
        <w:ind w:right="-180"/>
        <w:rPr>
          <w:rStyle w:val="Hyperlink"/>
          <w:rFonts w:asciiTheme="minorHAnsi" w:hAnsiTheme="minorHAnsi" w:cstheme="minorHAnsi"/>
        </w:rPr>
      </w:pPr>
    </w:p>
    <w:p w14:paraId="567CA7B0" w14:textId="0739FDE2" w:rsidR="00253E98" w:rsidRDefault="00253E98" w:rsidP="00864E8D">
      <w:pPr>
        <w:pStyle w:val="BodyText"/>
        <w:spacing w:before="1"/>
        <w:ind w:right="-180"/>
        <w:rPr>
          <w:rStyle w:val="Hyperlink"/>
          <w:rFonts w:asciiTheme="minorHAnsi" w:hAnsiTheme="minorHAnsi" w:cstheme="minorHAnsi"/>
        </w:rPr>
      </w:pPr>
    </w:p>
    <w:p w14:paraId="21CDA97F" w14:textId="128B655B" w:rsidR="00253E98" w:rsidRPr="00253E98" w:rsidRDefault="00253E98" w:rsidP="00864E8D">
      <w:pPr>
        <w:ind w:right="-180"/>
        <w:rPr>
          <w:b/>
          <w:bCs/>
        </w:rPr>
      </w:pPr>
      <w:r w:rsidRPr="00253E98">
        <w:rPr>
          <w:b/>
          <w:bCs/>
        </w:rPr>
        <w:t xml:space="preserve">Doctoral Student Work Policy </w:t>
      </w:r>
    </w:p>
    <w:p w14:paraId="69EC1F69" w14:textId="2790566B" w:rsidR="00253E98" w:rsidRDefault="00253E98" w:rsidP="00864E8D">
      <w:pPr>
        <w:ind w:right="-180"/>
      </w:pPr>
      <w:r>
        <w:t>In unique circumstances, doctoral students may have the opportunity to work on substantial research, program, or clinical projects outside of the dissertation research as an opportunity to obtain additional research experience. Substantial means that the work merits additional pay and effort. It is expected that such participation would expand the student’s training experience and result in a scholarly product. The experience for pay needs to be clearly justified relative to a) its contribution to the student’s career goals as reflected in the students’ Individual Development Plan (IDP), and b) as not delaying the dissertation research and preferably strongly supporting the dissertation development.</w:t>
      </w:r>
    </w:p>
    <w:p w14:paraId="2410DAB9" w14:textId="77777777" w:rsidR="00253E98" w:rsidRDefault="00253E98" w:rsidP="00864E8D">
      <w:pPr>
        <w:ind w:right="-180"/>
      </w:pPr>
    </w:p>
    <w:p w14:paraId="227DFAC7" w14:textId="77777777" w:rsidR="00253E98" w:rsidRDefault="00253E98" w:rsidP="00864E8D">
      <w:pPr>
        <w:ind w:right="-180"/>
      </w:pPr>
      <w:r>
        <w:t xml:space="preserve">Such opportunities may involve payment above the NIH stipend, which necessitates formal approval by </w:t>
      </w:r>
      <w:r>
        <w:lastRenderedPageBreak/>
        <w:t xml:space="preserve">the student’s advisor and the Doctoral Committee. For students funded by a T32 fellowship, approval is also needed from the T32 program director. The primary goal of the approval phase is to determine </w:t>
      </w:r>
      <w:proofErr w:type="gramStart"/>
      <w:r>
        <w:t>whether or not</w:t>
      </w:r>
      <w:proofErr w:type="gramEnd"/>
      <w:r>
        <w:t xml:space="preserve"> the additional work involves scholarly activity that will further the training of the student and will not impede the students’ progress toward the completion of dissertation research. A formal request must come from the student with the details of the work and the faculty mentor must sign to indicate their approval of the plan. Students may obtain this formal request form from the Academic Coordinator.</w:t>
      </w:r>
    </w:p>
    <w:p w14:paraId="56CD6CA4" w14:textId="77777777" w:rsidR="00253E98" w:rsidRPr="002A15E2" w:rsidRDefault="00253E98" w:rsidP="00864E8D">
      <w:pPr>
        <w:pStyle w:val="BodyText"/>
        <w:spacing w:before="1"/>
        <w:ind w:right="-180"/>
        <w:rPr>
          <w:rFonts w:asciiTheme="minorHAnsi" w:hAnsiTheme="minorHAnsi" w:cstheme="minorHAnsi"/>
          <w:color w:val="000000" w:themeColor="text1"/>
        </w:rPr>
      </w:pPr>
    </w:p>
    <w:sectPr w:rsidR="00253E98" w:rsidRPr="002A15E2" w:rsidSect="00AD612B">
      <w:pgSz w:w="12240" w:h="15840"/>
      <w:pgMar w:top="1440" w:right="1440" w:bottom="1440" w:left="1440" w:header="0" w:footer="76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3EA7"/>
    <w:multiLevelType w:val="multilevel"/>
    <w:tmpl w:val="9F5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015A3"/>
    <w:multiLevelType w:val="hybridMultilevel"/>
    <w:tmpl w:val="8A96056A"/>
    <w:lvl w:ilvl="0" w:tplc="0C6036A8">
      <w:numFmt w:val="bullet"/>
      <w:lvlText w:val=""/>
      <w:lvlJc w:val="left"/>
      <w:pPr>
        <w:ind w:left="1379" w:hanging="360"/>
      </w:pPr>
      <w:rPr>
        <w:rFonts w:ascii="Symbol" w:eastAsia="Symbol" w:hAnsi="Symbol" w:cs="Symbol" w:hint="default"/>
        <w:b w:val="0"/>
        <w:bCs w:val="0"/>
        <w:i w:val="0"/>
        <w:iCs w:val="0"/>
        <w:w w:val="100"/>
        <w:sz w:val="22"/>
        <w:szCs w:val="22"/>
        <w:lang w:val="en-US" w:eastAsia="en-US" w:bidi="ar-SA"/>
      </w:rPr>
    </w:lvl>
    <w:lvl w:ilvl="1" w:tplc="5DAAA352">
      <w:numFmt w:val="bullet"/>
      <w:lvlText w:val="o"/>
      <w:lvlJc w:val="left"/>
      <w:pPr>
        <w:ind w:left="2099" w:hanging="360"/>
      </w:pPr>
      <w:rPr>
        <w:rFonts w:ascii="Courier New" w:eastAsia="Courier New" w:hAnsi="Courier New" w:cs="Courier New" w:hint="default"/>
        <w:b w:val="0"/>
        <w:bCs w:val="0"/>
        <w:i w:val="0"/>
        <w:iCs w:val="0"/>
        <w:w w:val="100"/>
        <w:sz w:val="22"/>
        <w:szCs w:val="22"/>
        <w:lang w:val="en-US" w:eastAsia="en-US" w:bidi="ar-SA"/>
      </w:rPr>
    </w:lvl>
    <w:lvl w:ilvl="2" w:tplc="EF402672">
      <w:numFmt w:val="bullet"/>
      <w:lvlText w:val="•"/>
      <w:lvlJc w:val="left"/>
      <w:pPr>
        <w:ind w:left="3182" w:hanging="360"/>
      </w:pPr>
      <w:rPr>
        <w:rFonts w:hint="default"/>
        <w:lang w:val="en-US" w:eastAsia="en-US" w:bidi="ar-SA"/>
      </w:rPr>
    </w:lvl>
    <w:lvl w:ilvl="3" w:tplc="32BCD444">
      <w:numFmt w:val="bullet"/>
      <w:lvlText w:val="•"/>
      <w:lvlJc w:val="left"/>
      <w:pPr>
        <w:ind w:left="4264" w:hanging="360"/>
      </w:pPr>
      <w:rPr>
        <w:rFonts w:hint="default"/>
        <w:lang w:val="en-US" w:eastAsia="en-US" w:bidi="ar-SA"/>
      </w:rPr>
    </w:lvl>
    <w:lvl w:ilvl="4" w:tplc="DC96FC46">
      <w:numFmt w:val="bullet"/>
      <w:lvlText w:val="•"/>
      <w:lvlJc w:val="left"/>
      <w:pPr>
        <w:ind w:left="5346" w:hanging="360"/>
      </w:pPr>
      <w:rPr>
        <w:rFonts w:hint="default"/>
        <w:lang w:val="en-US" w:eastAsia="en-US" w:bidi="ar-SA"/>
      </w:rPr>
    </w:lvl>
    <w:lvl w:ilvl="5" w:tplc="CABC3E82">
      <w:numFmt w:val="bullet"/>
      <w:lvlText w:val="•"/>
      <w:lvlJc w:val="left"/>
      <w:pPr>
        <w:ind w:left="6428" w:hanging="360"/>
      </w:pPr>
      <w:rPr>
        <w:rFonts w:hint="default"/>
        <w:lang w:val="en-US" w:eastAsia="en-US" w:bidi="ar-SA"/>
      </w:rPr>
    </w:lvl>
    <w:lvl w:ilvl="6" w:tplc="63F2D4EA">
      <w:numFmt w:val="bullet"/>
      <w:lvlText w:val="•"/>
      <w:lvlJc w:val="left"/>
      <w:pPr>
        <w:ind w:left="7511" w:hanging="360"/>
      </w:pPr>
      <w:rPr>
        <w:rFonts w:hint="default"/>
        <w:lang w:val="en-US" w:eastAsia="en-US" w:bidi="ar-SA"/>
      </w:rPr>
    </w:lvl>
    <w:lvl w:ilvl="7" w:tplc="D7985D66">
      <w:numFmt w:val="bullet"/>
      <w:lvlText w:val="•"/>
      <w:lvlJc w:val="left"/>
      <w:pPr>
        <w:ind w:left="8593" w:hanging="360"/>
      </w:pPr>
      <w:rPr>
        <w:rFonts w:hint="default"/>
        <w:lang w:val="en-US" w:eastAsia="en-US" w:bidi="ar-SA"/>
      </w:rPr>
    </w:lvl>
    <w:lvl w:ilvl="8" w:tplc="751E774A">
      <w:numFmt w:val="bullet"/>
      <w:lvlText w:val="•"/>
      <w:lvlJc w:val="left"/>
      <w:pPr>
        <w:ind w:left="9675" w:hanging="360"/>
      </w:pPr>
      <w:rPr>
        <w:rFonts w:hint="default"/>
        <w:lang w:val="en-US" w:eastAsia="en-US" w:bidi="ar-SA"/>
      </w:rPr>
    </w:lvl>
  </w:abstractNum>
  <w:abstractNum w:abstractNumId="2" w15:restartNumberingAfterBreak="0">
    <w:nsid w:val="0AE641F0"/>
    <w:multiLevelType w:val="hybridMultilevel"/>
    <w:tmpl w:val="FC40ED94"/>
    <w:lvl w:ilvl="0" w:tplc="0514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7B16"/>
    <w:multiLevelType w:val="hybridMultilevel"/>
    <w:tmpl w:val="AFDAD5D4"/>
    <w:lvl w:ilvl="0" w:tplc="1870D330">
      <w:start w:val="1"/>
      <w:numFmt w:val="decimal"/>
      <w:lvlText w:val="%1."/>
      <w:lvlJc w:val="left"/>
      <w:pPr>
        <w:ind w:left="0" w:hanging="360"/>
      </w:pPr>
      <w:rPr>
        <w:rFonts w:hint="default"/>
      </w:rPr>
    </w:lvl>
    <w:lvl w:ilvl="1" w:tplc="D8689984">
      <w:start w:val="1"/>
      <w:numFmt w:val="lowerLetter"/>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8E0A00"/>
    <w:multiLevelType w:val="multilevel"/>
    <w:tmpl w:val="98FE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D5E32"/>
    <w:multiLevelType w:val="hybridMultilevel"/>
    <w:tmpl w:val="E7507DF6"/>
    <w:lvl w:ilvl="0" w:tplc="AA2A9DEC">
      <w:start w:val="1"/>
      <w:numFmt w:val="bullet"/>
      <w:lvlText w:val="•"/>
      <w:lvlJc w:val="left"/>
      <w:pPr>
        <w:tabs>
          <w:tab w:val="num" w:pos="720"/>
        </w:tabs>
        <w:ind w:left="720" w:hanging="360"/>
      </w:pPr>
      <w:rPr>
        <w:rFonts w:ascii="Arial" w:hAnsi="Arial" w:hint="default"/>
      </w:rPr>
    </w:lvl>
    <w:lvl w:ilvl="1" w:tplc="0E4CBEE0">
      <w:start w:val="1"/>
      <w:numFmt w:val="bullet"/>
      <w:lvlText w:val="•"/>
      <w:lvlJc w:val="left"/>
      <w:pPr>
        <w:tabs>
          <w:tab w:val="num" w:pos="1440"/>
        </w:tabs>
        <w:ind w:left="1440" w:hanging="360"/>
      </w:pPr>
      <w:rPr>
        <w:rFonts w:ascii="Arial" w:hAnsi="Arial" w:hint="default"/>
      </w:rPr>
    </w:lvl>
    <w:lvl w:ilvl="2" w:tplc="4B6AB756" w:tentative="1">
      <w:start w:val="1"/>
      <w:numFmt w:val="bullet"/>
      <w:lvlText w:val="•"/>
      <w:lvlJc w:val="left"/>
      <w:pPr>
        <w:tabs>
          <w:tab w:val="num" w:pos="2160"/>
        </w:tabs>
        <w:ind w:left="2160" w:hanging="360"/>
      </w:pPr>
      <w:rPr>
        <w:rFonts w:ascii="Arial" w:hAnsi="Arial" w:hint="default"/>
      </w:rPr>
    </w:lvl>
    <w:lvl w:ilvl="3" w:tplc="EDB4B098" w:tentative="1">
      <w:start w:val="1"/>
      <w:numFmt w:val="bullet"/>
      <w:lvlText w:val="•"/>
      <w:lvlJc w:val="left"/>
      <w:pPr>
        <w:tabs>
          <w:tab w:val="num" w:pos="2880"/>
        </w:tabs>
        <w:ind w:left="2880" w:hanging="360"/>
      </w:pPr>
      <w:rPr>
        <w:rFonts w:ascii="Arial" w:hAnsi="Arial" w:hint="default"/>
      </w:rPr>
    </w:lvl>
    <w:lvl w:ilvl="4" w:tplc="2D80DCD2" w:tentative="1">
      <w:start w:val="1"/>
      <w:numFmt w:val="bullet"/>
      <w:lvlText w:val="•"/>
      <w:lvlJc w:val="left"/>
      <w:pPr>
        <w:tabs>
          <w:tab w:val="num" w:pos="3600"/>
        </w:tabs>
        <w:ind w:left="3600" w:hanging="360"/>
      </w:pPr>
      <w:rPr>
        <w:rFonts w:ascii="Arial" w:hAnsi="Arial" w:hint="default"/>
      </w:rPr>
    </w:lvl>
    <w:lvl w:ilvl="5" w:tplc="2900642C" w:tentative="1">
      <w:start w:val="1"/>
      <w:numFmt w:val="bullet"/>
      <w:lvlText w:val="•"/>
      <w:lvlJc w:val="left"/>
      <w:pPr>
        <w:tabs>
          <w:tab w:val="num" w:pos="4320"/>
        </w:tabs>
        <w:ind w:left="4320" w:hanging="360"/>
      </w:pPr>
      <w:rPr>
        <w:rFonts w:ascii="Arial" w:hAnsi="Arial" w:hint="default"/>
      </w:rPr>
    </w:lvl>
    <w:lvl w:ilvl="6" w:tplc="40D6CFB6" w:tentative="1">
      <w:start w:val="1"/>
      <w:numFmt w:val="bullet"/>
      <w:lvlText w:val="•"/>
      <w:lvlJc w:val="left"/>
      <w:pPr>
        <w:tabs>
          <w:tab w:val="num" w:pos="5040"/>
        </w:tabs>
        <w:ind w:left="5040" w:hanging="360"/>
      </w:pPr>
      <w:rPr>
        <w:rFonts w:ascii="Arial" w:hAnsi="Arial" w:hint="default"/>
      </w:rPr>
    </w:lvl>
    <w:lvl w:ilvl="7" w:tplc="170EEB16" w:tentative="1">
      <w:start w:val="1"/>
      <w:numFmt w:val="bullet"/>
      <w:lvlText w:val="•"/>
      <w:lvlJc w:val="left"/>
      <w:pPr>
        <w:tabs>
          <w:tab w:val="num" w:pos="5760"/>
        </w:tabs>
        <w:ind w:left="5760" w:hanging="360"/>
      </w:pPr>
      <w:rPr>
        <w:rFonts w:ascii="Arial" w:hAnsi="Arial" w:hint="default"/>
      </w:rPr>
    </w:lvl>
    <w:lvl w:ilvl="8" w:tplc="59DA73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61D25"/>
    <w:multiLevelType w:val="hybridMultilevel"/>
    <w:tmpl w:val="7AE4DE8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6C03ED3"/>
    <w:multiLevelType w:val="hybridMultilevel"/>
    <w:tmpl w:val="B37AD4B6"/>
    <w:lvl w:ilvl="0" w:tplc="0BDEB0FA">
      <w:start w:val="1"/>
      <w:numFmt w:val="decimal"/>
      <w:lvlText w:val="%1."/>
      <w:lvlJc w:val="left"/>
      <w:pPr>
        <w:ind w:left="1492" w:hanging="925"/>
      </w:pPr>
      <w:rPr>
        <w:rFonts w:ascii="Times New Roman" w:eastAsia="Times New Roman" w:hAnsi="Times New Roman" w:cs="Times New Roman" w:hint="default"/>
        <w:b w:val="0"/>
        <w:bCs w:val="0"/>
        <w:i w:val="0"/>
        <w:iCs w:val="0"/>
        <w:w w:val="100"/>
        <w:sz w:val="24"/>
        <w:szCs w:val="24"/>
        <w:lang w:val="en-US" w:eastAsia="en-US" w:bidi="ar-SA"/>
      </w:rPr>
    </w:lvl>
    <w:lvl w:ilvl="1" w:tplc="D2F0E76C">
      <w:numFmt w:val="bullet"/>
      <w:lvlText w:val="•"/>
      <w:lvlJc w:val="left"/>
      <w:pPr>
        <w:ind w:left="2534" w:hanging="925"/>
      </w:pPr>
      <w:rPr>
        <w:rFonts w:hint="default"/>
        <w:lang w:val="en-US" w:eastAsia="en-US" w:bidi="ar-SA"/>
      </w:rPr>
    </w:lvl>
    <w:lvl w:ilvl="2" w:tplc="DB1669C2">
      <w:numFmt w:val="bullet"/>
      <w:lvlText w:val="•"/>
      <w:lvlJc w:val="left"/>
      <w:pPr>
        <w:ind w:left="3568" w:hanging="925"/>
      </w:pPr>
      <w:rPr>
        <w:rFonts w:hint="default"/>
        <w:lang w:val="en-US" w:eastAsia="en-US" w:bidi="ar-SA"/>
      </w:rPr>
    </w:lvl>
    <w:lvl w:ilvl="3" w:tplc="B5D2C8EC">
      <w:numFmt w:val="bullet"/>
      <w:lvlText w:val="•"/>
      <w:lvlJc w:val="left"/>
      <w:pPr>
        <w:ind w:left="4602" w:hanging="925"/>
      </w:pPr>
      <w:rPr>
        <w:rFonts w:hint="default"/>
        <w:lang w:val="en-US" w:eastAsia="en-US" w:bidi="ar-SA"/>
      </w:rPr>
    </w:lvl>
    <w:lvl w:ilvl="4" w:tplc="A11AE95C">
      <w:numFmt w:val="bullet"/>
      <w:lvlText w:val="•"/>
      <w:lvlJc w:val="left"/>
      <w:pPr>
        <w:ind w:left="5636" w:hanging="925"/>
      </w:pPr>
      <w:rPr>
        <w:rFonts w:hint="default"/>
        <w:lang w:val="en-US" w:eastAsia="en-US" w:bidi="ar-SA"/>
      </w:rPr>
    </w:lvl>
    <w:lvl w:ilvl="5" w:tplc="0018E0A4">
      <w:numFmt w:val="bullet"/>
      <w:lvlText w:val="•"/>
      <w:lvlJc w:val="left"/>
      <w:pPr>
        <w:ind w:left="6670" w:hanging="925"/>
      </w:pPr>
      <w:rPr>
        <w:rFonts w:hint="default"/>
        <w:lang w:val="en-US" w:eastAsia="en-US" w:bidi="ar-SA"/>
      </w:rPr>
    </w:lvl>
    <w:lvl w:ilvl="6" w:tplc="8F0675E6">
      <w:numFmt w:val="bullet"/>
      <w:lvlText w:val="•"/>
      <w:lvlJc w:val="left"/>
      <w:pPr>
        <w:ind w:left="7704" w:hanging="925"/>
      </w:pPr>
      <w:rPr>
        <w:rFonts w:hint="default"/>
        <w:lang w:val="en-US" w:eastAsia="en-US" w:bidi="ar-SA"/>
      </w:rPr>
    </w:lvl>
    <w:lvl w:ilvl="7" w:tplc="97E825AE">
      <w:numFmt w:val="bullet"/>
      <w:lvlText w:val="•"/>
      <w:lvlJc w:val="left"/>
      <w:pPr>
        <w:ind w:left="8738" w:hanging="925"/>
      </w:pPr>
      <w:rPr>
        <w:rFonts w:hint="default"/>
        <w:lang w:val="en-US" w:eastAsia="en-US" w:bidi="ar-SA"/>
      </w:rPr>
    </w:lvl>
    <w:lvl w:ilvl="8" w:tplc="E63C2912">
      <w:numFmt w:val="bullet"/>
      <w:lvlText w:val="•"/>
      <w:lvlJc w:val="left"/>
      <w:pPr>
        <w:ind w:left="9772" w:hanging="925"/>
      </w:pPr>
      <w:rPr>
        <w:rFonts w:hint="default"/>
        <w:lang w:val="en-US" w:eastAsia="en-US" w:bidi="ar-SA"/>
      </w:rPr>
    </w:lvl>
  </w:abstractNum>
  <w:abstractNum w:abstractNumId="8" w15:restartNumberingAfterBreak="0">
    <w:nsid w:val="272F70C8"/>
    <w:multiLevelType w:val="hybridMultilevel"/>
    <w:tmpl w:val="06CC1560"/>
    <w:lvl w:ilvl="0" w:tplc="77FECBF8">
      <w:numFmt w:val="bullet"/>
      <w:lvlText w:val=""/>
      <w:lvlJc w:val="left"/>
      <w:pPr>
        <w:ind w:left="568" w:hanging="812"/>
      </w:pPr>
      <w:rPr>
        <w:rFonts w:ascii="Symbol" w:eastAsia="Symbol" w:hAnsi="Symbol" w:cs="Symbol" w:hint="default"/>
        <w:b w:val="0"/>
        <w:bCs w:val="0"/>
        <w:i w:val="0"/>
        <w:iCs w:val="0"/>
        <w:w w:val="100"/>
        <w:sz w:val="22"/>
        <w:szCs w:val="22"/>
        <w:lang w:val="en-US" w:eastAsia="en-US" w:bidi="ar-SA"/>
      </w:rPr>
    </w:lvl>
    <w:lvl w:ilvl="1" w:tplc="8772A07E">
      <w:numFmt w:val="bullet"/>
      <w:lvlText w:val="•"/>
      <w:lvlJc w:val="left"/>
      <w:pPr>
        <w:ind w:left="1688" w:hanging="812"/>
      </w:pPr>
      <w:rPr>
        <w:rFonts w:hint="default"/>
        <w:lang w:val="en-US" w:eastAsia="en-US" w:bidi="ar-SA"/>
      </w:rPr>
    </w:lvl>
    <w:lvl w:ilvl="2" w:tplc="A2AC2420">
      <w:numFmt w:val="bullet"/>
      <w:lvlText w:val="•"/>
      <w:lvlJc w:val="left"/>
      <w:pPr>
        <w:ind w:left="2816" w:hanging="812"/>
      </w:pPr>
      <w:rPr>
        <w:rFonts w:hint="default"/>
        <w:lang w:val="en-US" w:eastAsia="en-US" w:bidi="ar-SA"/>
      </w:rPr>
    </w:lvl>
    <w:lvl w:ilvl="3" w:tplc="33768DC0">
      <w:numFmt w:val="bullet"/>
      <w:lvlText w:val="•"/>
      <w:lvlJc w:val="left"/>
      <w:pPr>
        <w:ind w:left="3944" w:hanging="812"/>
      </w:pPr>
      <w:rPr>
        <w:rFonts w:hint="default"/>
        <w:lang w:val="en-US" w:eastAsia="en-US" w:bidi="ar-SA"/>
      </w:rPr>
    </w:lvl>
    <w:lvl w:ilvl="4" w:tplc="9BA0C036">
      <w:numFmt w:val="bullet"/>
      <w:lvlText w:val="•"/>
      <w:lvlJc w:val="left"/>
      <w:pPr>
        <w:ind w:left="5072" w:hanging="812"/>
      </w:pPr>
      <w:rPr>
        <w:rFonts w:hint="default"/>
        <w:lang w:val="en-US" w:eastAsia="en-US" w:bidi="ar-SA"/>
      </w:rPr>
    </w:lvl>
    <w:lvl w:ilvl="5" w:tplc="5EDA2A7C">
      <w:numFmt w:val="bullet"/>
      <w:lvlText w:val="•"/>
      <w:lvlJc w:val="left"/>
      <w:pPr>
        <w:ind w:left="6200" w:hanging="812"/>
      </w:pPr>
      <w:rPr>
        <w:rFonts w:hint="default"/>
        <w:lang w:val="en-US" w:eastAsia="en-US" w:bidi="ar-SA"/>
      </w:rPr>
    </w:lvl>
    <w:lvl w:ilvl="6" w:tplc="3258E7C4">
      <w:numFmt w:val="bullet"/>
      <w:lvlText w:val="•"/>
      <w:lvlJc w:val="left"/>
      <w:pPr>
        <w:ind w:left="7328" w:hanging="812"/>
      </w:pPr>
      <w:rPr>
        <w:rFonts w:hint="default"/>
        <w:lang w:val="en-US" w:eastAsia="en-US" w:bidi="ar-SA"/>
      </w:rPr>
    </w:lvl>
    <w:lvl w:ilvl="7" w:tplc="D0F4C9E6">
      <w:numFmt w:val="bullet"/>
      <w:lvlText w:val="•"/>
      <w:lvlJc w:val="left"/>
      <w:pPr>
        <w:ind w:left="8456" w:hanging="812"/>
      </w:pPr>
      <w:rPr>
        <w:rFonts w:hint="default"/>
        <w:lang w:val="en-US" w:eastAsia="en-US" w:bidi="ar-SA"/>
      </w:rPr>
    </w:lvl>
    <w:lvl w:ilvl="8" w:tplc="0E94BCEA">
      <w:numFmt w:val="bullet"/>
      <w:lvlText w:val="•"/>
      <w:lvlJc w:val="left"/>
      <w:pPr>
        <w:ind w:left="9584" w:hanging="812"/>
      </w:pPr>
      <w:rPr>
        <w:rFonts w:hint="default"/>
        <w:lang w:val="en-US" w:eastAsia="en-US" w:bidi="ar-SA"/>
      </w:rPr>
    </w:lvl>
  </w:abstractNum>
  <w:abstractNum w:abstractNumId="9" w15:restartNumberingAfterBreak="0">
    <w:nsid w:val="3A127EDA"/>
    <w:multiLevelType w:val="multilevel"/>
    <w:tmpl w:val="78F0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ED6555"/>
    <w:multiLevelType w:val="multilevel"/>
    <w:tmpl w:val="53D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E4CD7"/>
    <w:multiLevelType w:val="hybridMultilevel"/>
    <w:tmpl w:val="198EB22A"/>
    <w:lvl w:ilvl="0" w:tplc="AC68AB96">
      <w:start w:val="1"/>
      <w:numFmt w:val="decimal"/>
      <w:lvlText w:val="%1)"/>
      <w:lvlJc w:val="left"/>
      <w:pPr>
        <w:ind w:left="795" w:hanging="228"/>
      </w:pPr>
      <w:rPr>
        <w:rFonts w:ascii="Calibri" w:eastAsia="Calibri" w:hAnsi="Calibri" w:cs="Calibri" w:hint="default"/>
        <w:b w:val="0"/>
        <w:bCs w:val="0"/>
        <w:i w:val="0"/>
        <w:iCs w:val="0"/>
        <w:w w:val="100"/>
        <w:sz w:val="22"/>
        <w:szCs w:val="22"/>
        <w:lang w:val="en-US" w:eastAsia="en-US" w:bidi="ar-SA"/>
      </w:rPr>
    </w:lvl>
    <w:lvl w:ilvl="1" w:tplc="263AF932">
      <w:numFmt w:val="bullet"/>
      <w:lvlText w:val="•"/>
      <w:lvlJc w:val="left"/>
      <w:pPr>
        <w:ind w:left="1904" w:hanging="228"/>
      </w:pPr>
      <w:rPr>
        <w:rFonts w:hint="default"/>
        <w:lang w:val="en-US" w:eastAsia="en-US" w:bidi="ar-SA"/>
      </w:rPr>
    </w:lvl>
    <w:lvl w:ilvl="2" w:tplc="778EF11A">
      <w:numFmt w:val="bullet"/>
      <w:lvlText w:val="•"/>
      <w:lvlJc w:val="left"/>
      <w:pPr>
        <w:ind w:left="3008" w:hanging="228"/>
      </w:pPr>
      <w:rPr>
        <w:rFonts w:hint="default"/>
        <w:lang w:val="en-US" w:eastAsia="en-US" w:bidi="ar-SA"/>
      </w:rPr>
    </w:lvl>
    <w:lvl w:ilvl="3" w:tplc="1390DB16">
      <w:numFmt w:val="bullet"/>
      <w:lvlText w:val="•"/>
      <w:lvlJc w:val="left"/>
      <w:pPr>
        <w:ind w:left="4112" w:hanging="228"/>
      </w:pPr>
      <w:rPr>
        <w:rFonts w:hint="default"/>
        <w:lang w:val="en-US" w:eastAsia="en-US" w:bidi="ar-SA"/>
      </w:rPr>
    </w:lvl>
    <w:lvl w:ilvl="4" w:tplc="79ECEC3A">
      <w:numFmt w:val="bullet"/>
      <w:lvlText w:val="•"/>
      <w:lvlJc w:val="left"/>
      <w:pPr>
        <w:ind w:left="5216" w:hanging="228"/>
      </w:pPr>
      <w:rPr>
        <w:rFonts w:hint="default"/>
        <w:lang w:val="en-US" w:eastAsia="en-US" w:bidi="ar-SA"/>
      </w:rPr>
    </w:lvl>
    <w:lvl w:ilvl="5" w:tplc="F75AE90C">
      <w:numFmt w:val="bullet"/>
      <w:lvlText w:val="•"/>
      <w:lvlJc w:val="left"/>
      <w:pPr>
        <w:ind w:left="6320" w:hanging="228"/>
      </w:pPr>
      <w:rPr>
        <w:rFonts w:hint="default"/>
        <w:lang w:val="en-US" w:eastAsia="en-US" w:bidi="ar-SA"/>
      </w:rPr>
    </w:lvl>
    <w:lvl w:ilvl="6" w:tplc="36A2483C">
      <w:numFmt w:val="bullet"/>
      <w:lvlText w:val="•"/>
      <w:lvlJc w:val="left"/>
      <w:pPr>
        <w:ind w:left="7424" w:hanging="228"/>
      </w:pPr>
      <w:rPr>
        <w:rFonts w:hint="default"/>
        <w:lang w:val="en-US" w:eastAsia="en-US" w:bidi="ar-SA"/>
      </w:rPr>
    </w:lvl>
    <w:lvl w:ilvl="7" w:tplc="A8F0A932">
      <w:numFmt w:val="bullet"/>
      <w:lvlText w:val="•"/>
      <w:lvlJc w:val="left"/>
      <w:pPr>
        <w:ind w:left="8528" w:hanging="228"/>
      </w:pPr>
      <w:rPr>
        <w:rFonts w:hint="default"/>
        <w:lang w:val="en-US" w:eastAsia="en-US" w:bidi="ar-SA"/>
      </w:rPr>
    </w:lvl>
    <w:lvl w:ilvl="8" w:tplc="6CEE720A">
      <w:numFmt w:val="bullet"/>
      <w:lvlText w:val="•"/>
      <w:lvlJc w:val="left"/>
      <w:pPr>
        <w:ind w:left="9632" w:hanging="228"/>
      </w:pPr>
      <w:rPr>
        <w:rFonts w:hint="default"/>
        <w:lang w:val="en-US" w:eastAsia="en-US" w:bidi="ar-SA"/>
      </w:rPr>
    </w:lvl>
  </w:abstractNum>
  <w:abstractNum w:abstractNumId="12" w15:restartNumberingAfterBreak="0">
    <w:nsid w:val="5BF875DA"/>
    <w:multiLevelType w:val="hybridMultilevel"/>
    <w:tmpl w:val="F9CA43C2"/>
    <w:lvl w:ilvl="0" w:tplc="EFC6225A">
      <w:start w:val="1"/>
      <w:numFmt w:val="decimal"/>
      <w:lvlText w:val="%1."/>
      <w:lvlJc w:val="left"/>
      <w:pPr>
        <w:ind w:left="568" w:hanging="653"/>
      </w:pPr>
      <w:rPr>
        <w:rFonts w:ascii="Calibri" w:eastAsia="Calibri" w:hAnsi="Calibri" w:cs="Calibri" w:hint="default"/>
        <w:b w:val="0"/>
        <w:bCs w:val="0"/>
        <w:i w:val="0"/>
        <w:iCs w:val="0"/>
        <w:w w:val="100"/>
        <w:sz w:val="22"/>
        <w:szCs w:val="22"/>
        <w:lang w:val="en-US" w:eastAsia="en-US" w:bidi="ar-SA"/>
      </w:rPr>
    </w:lvl>
    <w:lvl w:ilvl="1" w:tplc="24B6AAEA">
      <w:numFmt w:val="bullet"/>
      <w:lvlText w:val="•"/>
      <w:lvlJc w:val="left"/>
      <w:pPr>
        <w:ind w:left="1688" w:hanging="653"/>
      </w:pPr>
      <w:rPr>
        <w:rFonts w:hint="default"/>
        <w:lang w:val="en-US" w:eastAsia="en-US" w:bidi="ar-SA"/>
      </w:rPr>
    </w:lvl>
    <w:lvl w:ilvl="2" w:tplc="41EC8F7C">
      <w:numFmt w:val="bullet"/>
      <w:lvlText w:val="•"/>
      <w:lvlJc w:val="left"/>
      <w:pPr>
        <w:ind w:left="2816" w:hanging="653"/>
      </w:pPr>
      <w:rPr>
        <w:rFonts w:hint="default"/>
        <w:lang w:val="en-US" w:eastAsia="en-US" w:bidi="ar-SA"/>
      </w:rPr>
    </w:lvl>
    <w:lvl w:ilvl="3" w:tplc="FB30F12A">
      <w:numFmt w:val="bullet"/>
      <w:lvlText w:val="•"/>
      <w:lvlJc w:val="left"/>
      <w:pPr>
        <w:ind w:left="3944" w:hanging="653"/>
      </w:pPr>
      <w:rPr>
        <w:rFonts w:hint="default"/>
        <w:lang w:val="en-US" w:eastAsia="en-US" w:bidi="ar-SA"/>
      </w:rPr>
    </w:lvl>
    <w:lvl w:ilvl="4" w:tplc="9E06CBFE">
      <w:numFmt w:val="bullet"/>
      <w:lvlText w:val="•"/>
      <w:lvlJc w:val="left"/>
      <w:pPr>
        <w:ind w:left="5072" w:hanging="653"/>
      </w:pPr>
      <w:rPr>
        <w:rFonts w:hint="default"/>
        <w:lang w:val="en-US" w:eastAsia="en-US" w:bidi="ar-SA"/>
      </w:rPr>
    </w:lvl>
    <w:lvl w:ilvl="5" w:tplc="823217A0">
      <w:numFmt w:val="bullet"/>
      <w:lvlText w:val="•"/>
      <w:lvlJc w:val="left"/>
      <w:pPr>
        <w:ind w:left="6200" w:hanging="653"/>
      </w:pPr>
      <w:rPr>
        <w:rFonts w:hint="default"/>
        <w:lang w:val="en-US" w:eastAsia="en-US" w:bidi="ar-SA"/>
      </w:rPr>
    </w:lvl>
    <w:lvl w:ilvl="6" w:tplc="B7BC4C0C">
      <w:numFmt w:val="bullet"/>
      <w:lvlText w:val="•"/>
      <w:lvlJc w:val="left"/>
      <w:pPr>
        <w:ind w:left="7328" w:hanging="653"/>
      </w:pPr>
      <w:rPr>
        <w:rFonts w:hint="default"/>
        <w:lang w:val="en-US" w:eastAsia="en-US" w:bidi="ar-SA"/>
      </w:rPr>
    </w:lvl>
    <w:lvl w:ilvl="7" w:tplc="EB6E8C8C">
      <w:numFmt w:val="bullet"/>
      <w:lvlText w:val="•"/>
      <w:lvlJc w:val="left"/>
      <w:pPr>
        <w:ind w:left="8456" w:hanging="653"/>
      </w:pPr>
      <w:rPr>
        <w:rFonts w:hint="default"/>
        <w:lang w:val="en-US" w:eastAsia="en-US" w:bidi="ar-SA"/>
      </w:rPr>
    </w:lvl>
    <w:lvl w:ilvl="8" w:tplc="5628A350">
      <w:numFmt w:val="bullet"/>
      <w:lvlText w:val="•"/>
      <w:lvlJc w:val="left"/>
      <w:pPr>
        <w:ind w:left="9584" w:hanging="653"/>
      </w:pPr>
      <w:rPr>
        <w:rFonts w:hint="default"/>
        <w:lang w:val="en-US" w:eastAsia="en-US" w:bidi="ar-SA"/>
      </w:rPr>
    </w:lvl>
  </w:abstractNum>
  <w:abstractNum w:abstractNumId="13" w15:restartNumberingAfterBreak="0">
    <w:nsid w:val="5C445B44"/>
    <w:multiLevelType w:val="hybridMultilevel"/>
    <w:tmpl w:val="011E1CA0"/>
    <w:lvl w:ilvl="0" w:tplc="AE0225B8">
      <w:numFmt w:val="bullet"/>
      <w:lvlText w:val=""/>
      <w:lvlJc w:val="left"/>
      <w:pPr>
        <w:ind w:left="1379" w:hanging="360"/>
      </w:pPr>
      <w:rPr>
        <w:rFonts w:ascii="Symbol" w:eastAsia="Symbol" w:hAnsi="Symbol" w:cs="Symbol" w:hint="default"/>
        <w:b w:val="0"/>
        <w:bCs w:val="0"/>
        <w:i w:val="0"/>
        <w:iCs w:val="0"/>
        <w:w w:val="100"/>
        <w:sz w:val="22"/>
        <w:szCs w:val="22"/>
        <w:lang w:val="en-US" w:eastAsia="en-US" w:bidi="ar-SA"/>
      </w:rPr>
    </w:lvl>
    <w:lvl w:ilvl="1" w:tplc="8F6C9800">
      <w:numFmt w:val="bullet"/>
      <w:lvlText w:val="•"/>
      <w:lvlJc w:val="left"/>
      <w:pPr>
        <w:ind w:left="2426" w:hanging="360"/>
      </w:pPr>
      <w:rPr>
        <w:rFonts w:hint="default"/>
        <w:lang w:val="en-US" w:eastAsia="en-US" w:bidi="ar-SA"/>
      </w:rPr>
    </w:lvl>
    <w:lvl w:ilvl="2" w:tplc="B6485FB6">
      <w:numFmt w:val="bullet"/>
      <w:lvlText w:val="•"/>
      <w:lvlJc w:val="left"/>
      <w:pPr>
        <w:ind w:left="3472" w:hanging="360"/>
      </w:pPr>
      <w:rPr>
        <w:rFonts w:hint="default"/>
        <w:lang w:val="en-US" w:eastAsia="en-US" w:bidi="ar-SA"/>
      </w:rPr>
    </w:lvl>
    <w:lvl w:ilvl="3" w:tplc="628AB6FC">
      <w:numFmt w:val="bullet"/>
      <w:lvlText w:val="•"/>
      <w:lvlJc w:val="left"/>
      <w:pPr>
        <w:ind w:left="4518" w:hanging="360"/>
      </w:pPr>
      <w:rPr>
        <w:rFonts w:hint="default"/>
        <w:lang w:val="en-US" w:eastAsia="en-US" w:bidi="ar-SA"/>
      </w:rPr>
    </w:lvl>
    <w:lvl w:ilvl="4" w:tplc="6E8C4F78">
      <w:numFmt w:val="bullet"/>
      <w:lvlText w:val="•"/>
      <w:lvlJc w:val="left"/>
      <w:pPr>
        <w:ind w:left="5564" w:hanging="360"/>
      </w:pPr>
      <w:rPr>
        <w:rFonts w:hint="default"/>
        <w:lang w:val="en-US" w:eastAsia="en-US" w:bidi="ar-SA"/>
      </w:rPr>
    </w:lvl>
    <w:lvl w:ilvl="5" w:tplc="113ED9BC">
      <w:numFmt w:val="bullet"/>
      <w:lvlText w:val="•"/>
      <w:lvlJc w:val="left"/>
      <w:pPr>
        <w:ind w:left="6610" w:hanging="360"/>
      </w:pPr>
      <w:rPr>
        <w:rFonts w:hint="default"/>
        <w:lang w:val="en-US" w:eastAsia="en-US" w:bidi="ar-SA"/>
      </w:rPr>
    </w:lvl>
    <w:lvl w:ilvl="6" w:tplc="7A28DE32">
      <w:numFmt w:val="bullet"/>
      <w:lvlText w:val="•"/>
      <w:lvlJc w:val="left"/>
      <w:pPr>
        <w:ind w:left="7656" w:hanging="360"/>
      </w:pPr>
      <w:rPr>
        <w:rFonts w:hint="default"/>
        <w:lang w:val="en-US" w:eastAsia="en-US" w:bidi="ar-SA"/>
      </w:rPr>
    </w:lvl>
    <w:lvl w:ilvl="7" w:tplc="D7F8E130">
      <w:numFmt w:val="bullet"/>
      <w:lvlText w:val="•"/>
      <w:lvlJc w:val="left"/>
      <w:pPr>
        <w:ind w:left="8702" w:hanging="360"/>
      </w:pPr>
      <w:rPr>
        <w:rFonts w:hint="default"/>
        <w:lang w:val="en-US" w:eastAsia="en-US" w:bidi="ar-SA"/>
      </w:rPr>
    </w:lvl>
    <w:lvl w:ilvl="8" w:tplc="7F0428F0">
      <w:numFmt w:val="bullet"/>
      <w:lvlText w:val="•"/>
      <w:lvlJc w:val="left"/>
      <w:pPr>
        <w:ind w:left="9748" w:hanging="360"/>
      </w:pPr>
      <w:rPr>
        <w:rFonts w:hint="default"/>
        <w:lang w:val="en-US" w:eastAsia="en-US" w:bidi="ar-SA"/>
      </w:rPr>
    </w:lvl>
  </w:abstractNum>
  <w:abstractNum w:abstractNumId="14" w15:restartNumberingAfterBreak="0">
    <w:nsid w:val="5F9103B7"/>
    <w:multiLevelType w:val="hybridMultilevel"/>
    <w:tmpl w:val="87123658"/>
    <w:lvl w:ilvl="0" w:tplc="47DC359E">
      <w:numFmt w:val="bullet"/>
      <w:lvlText w:val=""/>
      <w:lvlJc w:val="left"/>
      <w:pPr>
        <w:ind w:left="930" w:hanging="272"/>
      </w:pPr>
      <w:rPr>
        <w:rFonts w:ascii="Symbol" w:eastAsia="Symbol" w:hAnsi="Symbol" w:cs="Symbol" w:hint="default"/>
        <w:b w:val="0"/>
        <w:bCs w:val="0"/>
        <w:i w:val="0"/>
        <w:iCs w:val="0"/>
        <w:w w:val="100"/>
        <w:sz w:val="22"/>
        <w:szCs w:val="22"/>
        <w:lang w:val="en-US" w:eastAsia="en-US" w:bidi="ar-SA"/>
      </w:rPr>
    </w:lvl>
    <w:lvl w:ilvl="1" w:tplc="5764FF28">
      <w:numFmt w:val="bullet"/>
      <w:lvlText w:val="•"/>
      <w:lvlJc w:val="left"/>
      <w:pPr>
        <w:ind w:left="2030" w:hanging="272"/>
      </w:pPr>
      <w:rPr>
        <w:rFonts w:hint="default"/>
        <w:lang w:val="en-US" w:eastAsia="en-US" w:bidi="ar-SA"/>
      </w:rPr>
    </w:lvl>
    <w:lvl w:ilvl="2" w:tplc="6FF6B156">
      <w:numFmt w:val="bullet"/>
      <w:lvlText w:val="•"/>
      <w:lvlJc w:val="left"/>
      <w:pPr>
        <w:ind w:left="3120" w:hanging="272"/>
      </w:pPr>
      <w:rPr>
        <w:rFonts w:hint="default"/>
        <w:lang w:val="en-US" w:eastAsia="en-US" w:bidi="ar-SA"/>
      </w:rPr>
    </w:lvl>
    <w:lvl w:ilvl="3" w:tplc="A7504C7E">
      <w:numFmt w:val="bullet"/>
      <w:lvlText w:val="•"/>
      <w:lvlJc w:val="left"/>
      <w:pPr>
        <w:ind w:left="4210" w:hanging="272"/>
      </w:pPr>
      <w:rPr>
        <w:rFonts w:hint="default"/>
        <w:lang w:val="en-US" w:eastAsia="en-US" w:bidi="ar-SA"/>
      </w:rPr>
    </w:lvl>
    <w:lvl w:ilvl="4" w:tplc="F74A952C">
      <w:numFmt w:val="bullet"/>
      <w:lvlText w:val="•"/>
      <w:lvlJc w:val="left"/>
      <w:pPr>
        <w:ind w:left="5300" w:hanging="272"/>
      </w:pPr>
      <w:rPr>
        <w:rFonts w:hint="default"/>
        <w:lang w:val="en-US" w:eastAsia="en-US" w:bidi="ar-SA"/>
      </w:rPr>
    </w:lvl>
    <w:lvl w:ilvl="5" w:tplc="24A63B5A">
      <w:numFmt w:val="bullet"/>
      <w:lvlText w:val="•"/>
      <w:lvlJc w:val="left"/>
      <w:pPr>
        <w:ind w:left="6390" w:hanging="272"/>
      </w:pPr>
      <w:rPr>
        <w:rFonts w:hint="default"/>
        <w:lang w:val="en-US" w:eastAsia="en-US" w:bidi="ar-SA"/>
      </w:rPr>
    </w:lvl>
    <w:lvl w:ilvl="6" w:tplc="3968A8FE">
      <w:numFmt w:val="bullet"/>
      <w:lvlText w:val="•"/>
      <w:lvlJc w:val="left"/>
      <w:pPr>
        <w:ind w:left="7480" w:hanging="272"/>
      </w:pPr>
      <w:rPr>
        <w:rFonts w:hint="default"/>
        <w:lang w:val="en-US" w:eastAsia="en-US" w:bidi="ar-SA"/>
      </w:rPr>
    </w:lvl>
    <w:lvl w:ilvl="7" w:tplc="9B4A0EE0">
      <w:numFmt w:val="bullet"/>
      <w:lvlText w:val="•"/>
      <w:lvlJc w:val="left"/>
      <w:pPr>
        <w:ind w:left="8570" w:hanging="272"/>
      </w:pPr>
      <w:rPr>
        <w:rFonts w:hint="default"/>
        <w:lang w:val="en-US" w:eastAsia="en-US" w:bidi="ar-SA"/>
      </w:rPr>
    </w:lvl>
    <w:lvl w:ilvl="8" w:tplc="0BD8C9DA">
      <w:numFmt w:val="bullet"/>
      <w:lvlText w:val="•"/>
      <w:lvlJc w:val="left"/>
      <w:pPr>
        <w:ind w:left="9660" w:hanging="272"/>
      </w:pPr>
      <w:rPr>
        <w:rFonts w:hint="default"/>
        <w:lang w:val="en-US" w:eastAsia="en-US" w:bidi="ar-SA"/>
      </w:rPr>
    </w:lvl>
  </w:abstractNum>
  <w:abstractNum w:abstractNumId="15" w15:restartNumberingAfterBreak="0">
    <w:nsid w:val="6ACD7B7E"/>
    <w:multiLevelType w:val="hybridMultilevel"/>
    <w:tmpl w:val="D7847426"/>
    <w:lvl w:ilvl="0" w:tplc="67DA945C">
      <w:start w:val="1"/>
      <w:numFmt w:val="decimal"/>
      <w:lvlText w:val="%1."/>
      <w:lvlJc w:val="left"/>
      <w:pPr>
        <w:ind w:left="1470" w:hanging="452"/>
      </w:pPr>
      <w:rPr>
        <w:rFonts w:ascii="Calibri" w:eastAsia="Calibri" w:hAnsi="Calibri" w:cs="Calibri" w:hint="default"/>
        <w:b w:val="0"/>
        <w:bCs w:val="0"/>
        <w:i w:val="0"/>
        <w:iCs w:val="0"/>
        <w:w w:val="100"/>
        <w:sz w:val="22"/>
        <w:szCs w:val="22"/>
        <w:lang w:val="en-US" w:eastAsia="en-US" w:bidi="ar-SA"/>
      </w:rPr>
    </w:lvl>
    <w:lvl w:ilvl="1" w:tplc="FD4604B4">
      <w:start w:val="1"/>
      <w:numFmt w:val="lowerLetter"/>
      <w:lvlText w:val="%2."/>
      <w:lvlJc w:val="left"/>
      <w:pPr>
        <w:ind w:left="2459" w:hanging="360"/>
      </w:pPr>
      <w:rPr>
        <w:rFonts w:ascii="Calibri" w:eastAsia="Calibri" w:hAnsi="Calibri" w:cs="Calibri" w:hint="default"/>
        <w:b w:val="0"/>
        <w:bCs w:val="0"/>
        <w:i w:val="0"/>
        <w:iCs w:val="0"/>
        <w:spacing w:val="-1"/>
        <w:w w:val="100"/>
        <w:sz w:val="22"/>
        <w:szCs w:val="22"/>
        <w:lang w:val="en-US" w:eastAsia="en-US" w:bidi="ar-SA"/>
      </w:rPr>
    </w:lvl>
    <w:lvl w:ilvl="2" w:tplc="C6EE5646">
      <w:numFmt w:val="bullet"/>
      <w:lvlText w:val="•"/>
      <w:lvlJc w:val="left"/>
      <w:pPr>
        <w:ind w:left="3502" w:hanging="360"/>
      </w:pPr>
      <w:rPr>
        <w:rFonts w:hint="default"/>
        <w:lang w:val="en-US" w:eastAsia="en-US" w:bidi="ar-SA"/>
      </w:rPr>
    </w:lvl>
    <w:lvl w:ilvl="3" w:tplc="3A0A0F3A">
      <w:numFmt w:val="bullet"/>
      <w:lvlText w:val="•"/>
      <w:lvlJc w:val="left"/>
      <w:pPr>
        <w:ind w:left="4544" w:hanging="360"/>
      </w:pPr>
      <w:rPr>
        <w:rFonts w:hint="default"/>
        <w:lang w:val="en-US" w:eastAsia="en-US" w:bidi="ar-SA"/>
      </w:rPr>
    </w:lvl>
    <w:lvl w:ilvl="4" w:tplc="A0848D14">
      <w:numFmt w:val="bullet"/>
      <w:lvlText w:val="•"/>
      <w:lvlJc w:val="left"/>
      <w:pPr>
        <w:ind w:left="5586" w:hanging="360"/>
      </w:pPr>
      <w:rPr>
        <w:rFonts w:hint="default"/>
        <w:lang w:val="en-US" w:eastAsia="en-US" w:bidi="ar-SA"/>
      </w:rPr>
    </w:lvl>
    <w:lvl w:ilvl="5" w:tplc="B1C2CD60">
      <w:numFmt w:val="bullet"/>
      <w:lvlText w:val="•"/>
      <w:lvlJc w:val="left"/>
      <w:pPr>
        <w:ind w:left="6628" w:hanging="360"/>
      </w:pPr>
      <w:rPr>
        <w:rFonts w:hint="default"/>
        <w:lang w:val="en-US" w:eastAsia="en-US" w:bidi="ar-SA"/>
      </w:rPr>
    </w:lvl>
    <w:lvl w:ilvl="6" w:tplc="757A3E04">
      <w:numFmt w:val="bullet"/>
      <w:lvlText w:val="•"/>
      <w:lvlJc w:val="left"/>
      <w:pPr>
        <w:ind w:left="7671" w:hanging="360"/>
      </w:pPr>
      <w:rPr>
        <w:rFonts w:hint="default"/>
        <w:lang w:val="en-US" w:eastAsia="en-US" w:bidi="ar-SA"/>
      </w:rPr>
    </w:lvl>
    <w:lvl w:ilvl="7" w:tplc="A65CB6AA">
      <w:numFmt w:val="bullet"/>
      <w:lvlText w:val="•"/>
      <w:lvlJc w:val="left"/>
      <w:pPr>
        <w:ind w:left="8713" w:hanging="360"/>
      </w:pPr>
      <w:rPr>
        <w:rFonts w:hint="default"/>
        <w:lang w:val="en-US" w:eastAsia="en-US" w:bidi="ar-SA"/>
      </w:rPr>
    </w:lvl>
    <w:lvl w:ilvl="8" w:tplc="26525B8A">
      <w:numFmt w:val="bullet"/>
      <w:lvlText w:val="•"/>
      <w:lvlJc w:val="left"/>
      <w:pPr>
        <w:ind w:left="9755" w:hanging="360"/>
      </w:pPr>
      <w:rPr>
        <w:rFonts w:hint="default"/>
        <w:lang w:val="en-US" w:eastAsia="en-US" w:bidi="ar-SA"/>
      </w:rPr>
    </w:lvl>
  </w:abstractNum>
  <w:abstractNum w:abstractNumId="16" w15:restartNumberingAfterBreak="0">
    <w:nsid w:val="6C084040"/>
    <w:multiLevelType w:val="hybridMultilevel"/>
    <w:tmpl w:val="1C9CF6D8"/>
    <w:lvl w:ilvl="0" w:tplc="3CF4C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54863"/>
    <w:multiLevelType w:val="hybridMultilevel"/>
    <w:tmpl w:val="73809328"/>
    <w:lvl w:ilvl="0" w:tplc="0A4C6FEA">
      <w:start w:val="1"/>
      <w:numFmt w:val="decimal"/>
      <w:lvlText w:val="%1)"/>
      <w:lvlJc w:val="left"/>
      <w:pPr>
        <w:ind w:left="1492" w:hanging="925"/>
      </w:pPr>
      <w:rPr>
        <w:rFonts w:ascii="Times New Roman" w:eastAsia="Times New Roman" w:hAnsi="Times New Roman" w:cs="Times New Roman" w:hint="default"/>
        <w:b w:val="0"/>
        <w:bCs w:val="0"/>
        <w:i w:val="0"/>
        <w:iCs w:val="0"/>
        <w:w w:val="100"/>
        <w:sz w:val="22"/>
        <w:szCs w:val="22"/>
        <w:lang w:val="en-US" w:eastAsia="en-US" w:bidi="ar-SA"/>
      </w:rPr>
    </w:lvl>
    <w:lvl w:ilvl="1" w:tplc="BDC4918A">
      <w:start w:val="1"/>
      <w:numFmt w:val="lowerLetter"/>
      <w:lvlText w:val="%2."/>
      <w:lvlJc w:val="left"/>
      <w:pPr>
        <w:ind w:left="2212" w:hanging="1645"/>
      </w:pPr>
      <w:rPr>
        <w:rFonts w:ascii="Times New Roman" w:eastAsia="Times New Roman" w:hAnsi="Times New Roman" w:cs="Times New Roman" w:hint="default"/>
        <w:b/>
        <w:bCs/>
        <w:i w:val="0"/>
        <w:iCs w:val="0"/>
        <w:w w:val="100"/>
        <w:sz w:val="24"/>
        <w:szCs w:val="24"/>
        <w:lang w:val="en-US" w:eastAsia="en-US" w:bidi="ar-SA"/>
      </w:rPr>
    </w:lvl>
    <w:lvl w:ilvl="2" w:tplc="CE6E035A">
      <w:numFmt w:val="bullet"/>
      <w:lvlText w:val="•"/>
      <w:lvlJc w:val="left"/>
      <w:pPr>
        <w:ind w:left="3288" w:hanging="1645"/>
      </w:pPr>
      <w:rPr>
        <w:rFonts w:hint="default"/>
        <w:lang w:val="en-US" w:eastAsia="en-US" w:bidi="ar-SA"/>
      </w:rPr>
    </w:lvl>
    <w:lvl w:ilvl="3" w:tplc="E6083DA2">
      <w:numFmt w:val="bullet"/>
      <w:lvlText w:val="•"/>
      <w:lvlJc w:val="left"/>
      <w:pPr>
        <w:ind w:left="4357" w:hanging="1645"/>
      </w:pPr>
      <w:rPr>
        <w:rFonts w:hint="default"/>
        <w:lang w:val="en-US" w:eastAsia="en-US" w:bidi="ar-SA"/>
      </w:rPr>
    </w:lvl>
    <w:lvl w:ilvl="4" w:tplc="BB343160">
      <w:numFmt w:val="bullet"/>
      <w:lvlText w:val="•"/>
      <w:lvlJc w:val="left"/>
      <w:pPr>
        <w:ind w:left="5426" w:hanging="1645"/>
      </w:pPr>
      <w:rPr>
        <w:rFonts w:hint="default"/>
        <w:lang w:val="en-US" w:eastAsia="en-US" w:bidi="ar-SA"/>
      </w:rPr>
    </w:lvl>
    <w:lvl w:ilvl="5" w:tplc="9A80C5F2">
      <w:numFmt w:val="bullet"/>
      <w:lvlText w:val="•"/>
      <w:lvlJc w:val="left"/>
      <w:pPr>
        <w:ind w:left="6495" w:hanging="1645"/>
      </w:pPr>
      <w:rPr>
        <w:rFonts w:hint="default"/>
        <w:lang w:val="en-US" w:eastAsia="en-US" w:bidi="ar-SA"/>
      </w:rPr>
    </w:lvl>
    <w:lvl w:ilvl="6" w:tplc="6A42F8E6">
      <w:numFmt w:val="bullet"/>
      <w:lvlText w:val="•"/>
      <w:lvlJc w:val="left"/>
      <w:pPr>
        <w:ind w:left="7564" w:hanging="1645"/>
      </w:pPr>
      <w:rPr>
        <w:rFonts w:hint="default"/>
        <w:lang w:val="en-US" w:eastAsia="en-US" w:bidi="ar-SA"/>
      </w:rPr>
    </w:lvl>
    <w:lvl w:ilvl="7" w:tplc="4574D466">
      <w:numFmt w:val="bullet"/>
      <w:lvlText w:val="•"/>
      <w:lvlJc w:val="left"/>
      <w:pPr>
        <w:ind w:left="8633" w:hanging="1645"/>
      </w:pPr>
      <w:rPr>
        <w:rFonts w:hint="default"/>
        <w:lang w:val="en-US" w:eastAsia="en-US" w:bidi="ar-SA"/>
      </w:rPr>
    </w:lvl>
    <w:lvl w:ilvl="8" w:tplc="E7B8FD02">
      <w:numFmt w:val="bullet"/>
      <w:lvlText w:val="•"/>
      <w:lvlJc w:val="left"/>
      <w:pPr>
        <w:ind w:left="9702" w:hanging="1645"/>
      </w:pPr>
      <w:rPr>
        <w:rFonts w:hint="default"/>
        <w:lang w:val="en-US" w:eastAsia="en-US" w:bidi="ar-SA"/>
      </w:rPr>
    </w:lvl>
  </w:abstractNum>
  <w:num w:numId="1" w16cid:durableId="520821905">
    <w:abstractNumId w:val="7"/>
  </w:num>
  <w:num w:numId="2" w16cid:durableId="203446433">
    <w:abstractNumId w:val="17"/>
  </w:num>
  <w:num w:numId="3" w16cid:durableId="1605108375">
    <w:abstractNumId w:val="11"/>
  </w:num>
  <w:num w:numId="4" w16cid:durableId="371611761">
    <w:abstractNumId w:val="14"/>
  </w:num>
  <w:num w:numId="5" w16cid:durableId="846872032">
    <w:abstractNumId w:val="1"/>
  </w:num>
  <w:num w:numId="6" w16cid:durableId="1886599720">
    <w:abstractNumId w:val="8"/>
  </w:num>
  <w:num w:numId="7" w16cid:durableId="1128820665">
    <w:abstractNumId w:val="15"/>
  </w:num>
  <w:num w:numId="8" w16cid:durableId="1418942277">
    <w:abstractNumId w:val="13"/>
  </w:num>
  <w:num w:numId="9" w16cid:durableId="1117872960">
    <w:abstractNumId w:val="12"/>
  </w:num>
  <w:num w:numId="10" w16cid:durableId="1671979321">
    <w:abstractNumId w:val="9"/>
  </w:num>
  <w:num w:numId="11" w16cid:durableId="511844786">
    <w:abstractNumId w:val="10"/>
  </w:num>
  <w:num w:numId="12" w16cid:durableId="1783456993">
    <w:abstractNumId w:val="4"/>
  </w:num>
  <w:num w:numId="13" w16cid:durableId="1247954086">
    <w:abstractNumId w:val="0"/>
  </w:num>
  <w:num w:numId="14" w16cid:durableId="1205603536">
    <w:abstractNumId w:val="16"/>
  </w:num>
  <w:num w:numId="15" w16cid:durableId="877932218">
    <w:abstractNumId w:val="5"/>
  </w:num>
  <w:num w:numId="16" w16cid:durableId="1438058375">
    <w:abstractNumId w:val="2"/>
  </w:num>
  <w:num w:numId="17" w16cid:durableId="2138446811">
    <w:abstractNumId w:val="3"/>
  </w:num>
  <w:num w:numId="18" w16cid:durableId="1636175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5E"/>
    <w:rsid w:val="001F1D80"/>
    <w:rsid w:val="00253E98"/>
    <w:rsid w:val="002A15E2"/>
    <w:rsid w:val="005D62EE"/>
    <w:rsid w:val="007D30ED"/>
    <w:rsid w:val="00831C5E"/>
    <w:rsid w:val="00864E8D"/>
    <w:rsid w:val="00AA3D07"/>
    <w:rsid w:val="00AD612B"/>
    <w:rsid w:val="00DE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103D"/>
  <w15:chartTrackingRefBased/>
  <w15:docId w15:val="{5D04F2F3-5F2C-405D-A3F0-968DC164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5E"/>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7D30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31C5E"/>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5E"/>
    <w:rPr>
      <w:rFonts w:ascii="Calibri" w:eastAsia="Calibri" w:hAnsi="Calibri" w:cs="Calibri"/>
      <w:b/>
      <w:bCs/>
    </w:rPr>
  </w:style>
  <w:style w:type="paragraph" w:styleId="BodyText">
    <w:name w:val="Body Text"/>
    <w:basedOn w:val="Normal"/>
    <w:link w:val="BodyTextChar"/>
    <w:uiPriority w:val="1"/>
    <w:qFormat/>
    <w:rsid w:val="00831C5E"/>
  </w:style>
  <w:style w:type="character" w:customStyle="1" w:styleId="BodyTextChar">
    <w:name w:val="Body Text Char"/>
    <w:basedOn w:val="DefaultParagraphFont"/>
    <w:link w:val="BodyText"/>
    <w:uiPriority w:val="1"/>
    <w:rsid w:val="00831C5E"/>
    <w:rPr>
      <w:rFonts w:ascii="Calibri" w:eastAsia="Calibri" w:hAnsi="Calibri" w:cs="Calibri"/>
    </w:rPr>
  </w:style>
  <w:style w:type="paragraph" w:customStyle="1" w:styleId="paragraph">
    <w:name w:val="paragraph"/>
    <w:basedOn w:val="Normal"/>
    <w:rsid w:val="00831C5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30ED"/>
    <w:rPr>
      <w:rFonts w:asciiTheme="majorHAnsi" w:eastAsiaTheme="majorEastAsia" w:hAnsiTheme="majorHAnsi" w:cstheme="majorBidi"/>
      <w:color w:val="2F5496" w:themeColor="accent1" w:themeShade="BF"/>
      <w:sz w:val="32"/>
      <w:szCs w:val="32"/>
    </w:rPr>
  </w:style>
  <w:style w:type="paragraph" w:styleId="TOC1">
    <w:name w:val="toc 1"/>
    <w:basedOn w:val="Normal"/>
    <w:uiPriority w:val="1"/>
    <w:qFormat/>
    <w:rsid w:val="007D30ED"/>
    <w:pPr>
      <w:spacing w:before="101"/>
      <w:ind w:left="659"/>
    </w:pPr>
  </w:style>
  <w:style w:type="paragraph" w:styleId="TOC2">
    <w:name w:val="toc 2"/>
    <w:basedOn w:val="Normal"/>
    <w:uiPriority w:val="1"/>
    <w:qFormat/>
    <w:rsid w:val="007D30ED"/>
    <w:pPr>
      <w:spacing w:before="101"/>
      <w:ind w:left="880"/>
    </w:pPr>
  </w:style>
  <w:style w:type="paragraph" w:styleId="TOC3">
    <w:name w:val="toc 3"/>
    <w:basedOn w:val="Normal"/>
    <w:uiPriority w:val="1"/>
    <w:qFormat/>
    <w:rsid w:val="007D30ED"/>
    <w:pPr>
      <w:spacing w:before="101"/>
      <w:ind w:left="1098"/>
    </w:pPr>
  </w:style>
  <w:style w:type="paragraph" w:styleId="Title">
    <w:name w:val="Title"/>
    <w:basedOn w:val="Normal"/>
    <w:link w:val="TitleChar"/>
    <w:uiPriority w:val="10"/>
    <w:qFormat/>
    <w:rsid w:val="007D30ED"/>
    <w:pPr>
      <w:spacing w:before="23"/>
      <w:ind w:left="1446" w:right="3849"/>
    </w:pPr>
    <w:rPr>
      <w:sz w:val="72"/>
      <w:szCs w:val="72"/>
    </w:rPr>
  </w:style>
  <w:style w:type="character" w:customStyle="1" w:styleId="TitleChar">
    <w:name w:val="Title Char"/>
    <w:basedOn w:val="DefaultParagraphFont"/>
    <w:link w:val="Title"/>
    <w:uiPriority w:val="10"/>
    <w:rsid w:val="007D30ED"/>
    <w:rPr>
      <w:rFonts w:ascii="Calibri" w:eastAsia="Calibri" w:hAnsi="Calibri" w:cs="Calibri"/>
      <w:sz w:val="72"/>
      <w:szCs w:val="72"/>
    </w:rPr>
  </w:style>
  <w:style w:type="paragraph" w:styleId="ListParagraph">
    <w:name w:val="List Paragraph"/>
    <w:basedOn w:val="Normal"/>
    <w:uiPriority w:val="1"/>
    <w:qFormat/>
    <w:rsid w:val="007D30ED"/>
    <w:pPr>
      <w:ind w:left="1379" w:hanging="361"/>
    </w:pPr>
  </w:style>
  <w:style w:type="paragraph" w:customStyle="1" w:styleId="TableParagraph">
    <w:name w:val="Table Paragraph"/>
    <w:basedOn w:val="Normal"/>
    <w:uiPriority w:val="1"/>
    <w:qFormat/>
    <w:rsid w:val="007D30ED"/>
  </w:style>
  <w:style w:type="paragraph" w:styleId="Revision">
    <w:name w:val="Revision"/>
    <w:hidden/>
    <w:uiPriority w:val="99"/>
    <w:semiHidden/>
    <w:rsid w:val="007D30ED"/>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7D30ED"/>
    <w:rPr>
      <w:sz w:val="16"/>
      <w:szCs w:val="16"/>
    </w:rPr>
  </w:style>
  <w:style w:type="paragraph" w:styleId="CommentText">
    <w:name w:val="annotation text"/>
    <w:basedOn w:val="Normal"/>
    <w:link w:val="CommentTextChar"/>
    <w:uiPriority w:val="99"/>
    <w:unhideWhenUsed/>
    <w:rsid w:val="007D30ED"/>
    <w:rPr>
      <w:sz w:val="20"/>
      <w:szCs w:val="20"/>
    </w:rPr>
  </w:style>
  <w:style w:type="character" w:customStyle="1" w:styleId="CommentTextChar">
    <w:name w:val="Comment Text Char"/>
    <w:basedOn w:val="DefaultParagraphFont"/>
    <w:link w:val="CommentText"/>
    <w:uiPriority w:val="99"/>
    <w:rsid w:val="007D30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30ED"/>
    <w:rPr>
      <w:b/>
      <w:bCs/>
    </w:rPr>
  </w:style>
  <w:style w:type="character" w:customStyle="1" w:styleId="CommentSubjectChar">
    <w:name w:val="Comment Subject Char"/>
    <w:basedOn w:val="CommentTextChar"/>
    <w:link w:val="CommentSubject"/>
    <w:uiPriority w:val="99"/>
    <w:semiHidden/>
    <w:rsid w:val="007D30ED"/>
    <w:rPr>
      <w:rFonts w:ascii="Calibri" w:eastAsia="Calibri" w:hAnsi="Calibri" w:cs="Calibri"/>
      <w:b/>
      <w:bCs/>
      <w:sz w:val="20"/>
      <w:szCs w:val="20"/>
    </w:rPr>
  </w:style>
  <w:style w:type="character" w:customStyle="1" w:styleId="normaltextrun">
    <w:name w:val="normaltextrun"/>
    <w:basedOn w:val="DefaultParagraphFont"/>
    <w:rsid w:val="007D30ED"/>
  </w:style>
  <w:style w:type="character" w:customStyle="1" w:styleId="eop">
    <w:name w:val="eop"/>
    <w:basedOn w:val="DefaultParagraphFont"/>
    <w:rsid w:val="007D30ED"/>
  </w:style>
  <w:style w:type="paragraph" w:styleId="NormalWeb">
    <w:name w:val="Normal (Web)"/>
    <w:basedOn w:val="Normal"/>
    <w:uiPriority w:val="99"/>
    <w:semiHidden/>
    <w:unhideWhenUsed/>
    <w:rsid w:val="007D30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0ED"/>
    <w:rPr>
      <w:color w:val="0000FF"/>
      <w:u w:val="single"/>
    </w:rPr>
  </w:style>
  <w:style w:type="character" w:styleId="Strong">
    <w:name w:val="Strong"/>
    <w:basedOn w:val="DefaultParagraphFont"/>
    <w:uiPriority w:val="22"/>
    <w:qFormat/>
    <w:rsid w:val="007D30ED"/>
    <w:rPr>
      <w:b/>
      <w:bCs/>
    </w:rPr>
  </w:style>
  <w:style w:type="character" w:styleId="UnresolvedMention">
    <w:name w:val="Unresolved Mention"/>
    <w:basedOn w:val="DefaultParagraphFont"/>
    <w:uiPriority w:val="99"/>
    <w:semiHidden/>
    <w:unhideWhenUsed/>
    <w:rsid w:val="007D30ED"/>
    <w:rPr>
      <w:color w:val="605E5C"/>
      <w:shd w:val="clear" w:color="auto" w:fill="E1DFDD"/>
    </w:rPr>
  </w:style>
  <w:style w:type="character" w:styleId="FollowedHyperlink">
    <w:name w:val="FollowedHyperlink"/>
    <w:basedOn w:val="DefaultParagraphFont"/>
    <w:uiPriority w:val="99"/>
    <w:semiHidden/>
    <w:unhideWhenUsed/>
    <w:rsid w:val="007D30ED"/>
    <w:rPr>
      <w:color w:val="954F72" w:themeColor="followedHyperlink"/>
      <w:u w:val="single"/>
    </w:rPr>
  </w:style>
  <w:style w:type="character" w:customStyle="1" w:styleId="tabchar">
    <w:name w:val="tabchar"/>
    <w:basedOn w:val="DefaultParagraphFont"/>
    <w:rsid w:val="007D30ED"/>
  </w:style>
  <w:style w:type="character" w:customStyle="1" w:styleId="cf01">
    <w:name w:val="cf01"/>
    <w:basedOn w:val="DefaultParagraphFont"/>
    <w:rsid w:val="007D30ED"/>
    <w:rPr>
      <w:rFonts w:ascii="Segoe UI" w:hAnsi="Segoe UI" w:cs="Segoe UI" w:hint="default"/>
      <w:sz w:val="18"/>
      <w:szCs w:val="18"/>
    </w:rPr>
  </w:style>
  <w:style w:type="table" w:styleId="TableGrid">
    <w:name w:val="Table Grid"/>
    <w:basedOn w:val="TableNormal"/>
    <w:uiPriority w:val="59"/>
    <w:rsid w:val="007D30ED"/>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7D30ED"/>
  </w:style>
  <w:style w:type="paragraph" w:styleId="Header">
    <w:name w:val="header"/>
    <w:basedOn w:val="Normal"/>
    <w:link w:val="HeaderChar"/>
    <w:uiPriority w:val="99"/>
    <w:unhideWhenUsed/>
    <w:rsid w:val="007D30ED"/>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D30E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ms.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c.unc.edu/training/" TargetMode="External"/><Relationship Id="rId12" Type="http://schemas.openxmlformats.org/officeDocument/2006/relationships/hyperlink" Target="https://professional.heart.org/en/research-programs/application-information/predoctoral-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dingportal.unc.edu/" TargetMode="External"/><Relationship Id="rId11" Type="http://schemas.openxmlformats.org/officeDocument/2006/relationships/hyperlink" Target="https://unclineberger.org/training/" TargetMode="External"/><Relationship Id="rId5" Type="http://schemas.openxmlformats.org/officeDocument/2006/relationships/hyperlink" Target="http://gradschool.unc.edu/funding/" TargetMode="External"/><Relationship Id="rId10" Type="http://schemas.openxmlformats.org/officeDocument/2006/relationships/hyperlink" Target="https://beta.nsf.gov/funding" TargetMode="External"/><Relationship Id="rId4" Type="http://schemas.openxmlformats.org/officeDocument/2006/relationships/webSettings" Target="webSettings.xml"/><Relationship Id="rId9" Type="http://schemas.openxmlformats.org/officeDocument/2006/relationships/hyperlink" Target="https://sites.nationalacademies.org/pga/fordfellowship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Linda S</dc:creator>
  <cp:keywords/>
  <dc:description/>
  <cp:lastModifiedBy>Linda Adair</cp:lastModifiedBy>
  <cp:revision>4</cp:revision>
  <dcterms:created xsi:type="dcterms:W3CDTF">2022-07-27T18:06:00Z</dcterms:created>
  <dcterms:modified xsi:type="dcterms:W3CDTF">2022-07-28T14:45:00Z</dcterms:modified>
</cp:coreProperties>
</file>