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50986FEE" w14:textId="77777777" w:rsidTr="00775B68">
        <w:tc>
          <w:tcPr>
            <w:tcW w:w="2245" w:type="dxa"/>
          </w:tcPr>
          <w:p w14:paraId="1986F2D0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013ADE" wp14:editId="253C233A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691DD77F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38E11D58" w14:textId="56F12304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4C2712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PhD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2F2F9CA0" w14:textId="463C412A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AA6C30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 w:rsidRPr="00AA6C30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 and Engineering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2019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030AD41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5400"/>
        <w:gridCol w:w="990"/>
        <w:gridCol w:w="1530"/>
        <w:gridCol w:w="2160"/>
      </w:tblGrid>
      <w:tr w:rsidR="00765924" w:rsidRPr="00646FD6" w14:paraId="4504D44F" w14:textId="77777777" w:rsidTr="007903C3">
        <w:trPr>
          <w:trHeight w:val="302"/>
          <w:jc w:val="center"/>
        </w:trPr>
        <w:tc>
          <w:tcPr>
            <w:tcW w:w="1525" w:type="dxa"/>
            <w:shd w:val="clear" w:color="000000" w:fill="BDD7EE"/>
            <w:vAlign w:val="center"/>
            <w:hideMark/>
          </w:tcPr>
          <w:p w14:paraId="5176DC34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400" w:type="dxa"/>
            <w:shd w:val="clear" w:color="000000" w:fill="BDD7EE"/>
            <w:vAlign w:val="center"/>
            <w:hideMark/>
          </w:tcPr>
          <w:p w14:paraId="57EAA809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990" w:type="dxa"/>
            <w:shd w:val="clear" w:color="000000" w:fill="BDD7EE"/>
            <w:vAlign w:val="center"/>
          </w:tcPr>
          <w:p w14:paraId="603D3663" w14:textId="77777777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275C5AFE" w14:textId="77777777" w:rsidR="00ED2048" w:rsidRPr="00646FD6" w:rsidRDefault="00ED204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530" w:type="dxa"/>
            <w:shd w:val="clear" w:color="000000" w:fill="BDD7EE"/>
            <w:vAlign w:val="center"/>
            <w:hideMark/>
          </w:tcPr>
          <w:p w14:paraId="306944E4" w14:textId="62DAF95D" w:rsidR="00646FD6" w:rsidRPr="00646FD6" w:rsidRDefault="00F4704F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</w:p>
          <w:p w14:paraId="1D1B92C0" w14:textId="234F3321" w:rsidR="00765924" w:rsidRPr="00646FD6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t>Academic</w:t>
            </w:r>
            <w:r w:rsidRPr="00646FD6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160" w:type="dxa"/>
            <w:shd w:val="clear" w:color="000000" w:fill="BDD7EE"/>
          </w:tcPr>
          <w:p w14:paraId="45D9865F" w14:textId="77777777" w:rsidR="00765924" w:rsidRPr="00646FD6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646FD6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CC3820" w:rsidRPr="00DF3FCC" w14:paraId="6BD935EE" w14:textId="77777777" w:rsidTr="00CC3820">
        <w:trPr>
          <w:trHeight w:val="359"/>
          <w:jc w:val="center"/>
        </w:trPr>
        <w:tc>
          <w:tcPr>
            <w:tcW w:w="11605" w:type="dxa"/>
            <w:gridSpan w:val="5"/>
            <w:shd w:val="clear" w:color="000000" w:fill="9BC2E6"/>
            <w:hideMark/>
          </w:tcPr>
          <w:p w14:paraId="4F397F65" w14:textId="678B75AF" w:rsidR="00CC3820" w:rsidRPr="00DF3FCC" w:rsidRDefault="00CC3820" w:rsidP="00CC382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                          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</w:tr>
      <w:tr w:rsidR="00765924" w:rsidRPr="00DF3FCC" w14:paraId="272AE215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06F6EF6A" w14:textId="77777777" w:rsidR="00765924" w:rsidRPr="00DF3FCC" w:rsidRDefault="003C20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SPHG </w:t>
              </w:r>
              <w:r w:rsidR="00765924">
                <w:rPr>
                  <w:rStyle w:val="Hyperlink"/>
                  <w:rFonts w:ascii="Segoe UI" w:hAnsi="Segoe UI" w:cs="Segoe UI"/>
                </w:rPr>
                <w:t>600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4A4B640A" w14:textId="2B2B8FEF" w:rsidR="00765924" w:rsidRPr="00DF3FCC" w:rsidRDefault="003C20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2" w:history="1">
              <w:r w:rsidR="00765924">
                <w:rPr>
                  <w:rStyle w:val="Hyperlink"/>
                  <w:rFonts w:ascii="Segoe UI" w:hAnsi="Segoe UI" w:cs="Segoe UI"/>
                </w:rPr>
                <w:t>Introduction to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Public Health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 xml:space="preserve"> (3 cr)</w:t>
            </w:r>
          </w:p>
        </w:tc>
        <w:tc>
          <w:tcPr>
            <w:tcW w:w="990" w:type="dxa"/>
          </w:tcPr>
          <w:p w14:paraId="4949A5C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968B9F3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160" w:type="dxa"/>
          </w:tcPr>
          <w:p w14:paraId="31B27B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14B47CD6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332FF67A" w14:textId="45991F49" w:rsidR="00765924" w:rsidRPr="00DF3FCC" w:rsidRDefault="003C20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3" w:history="1">
              <w:r w:rsidR="00765924">
                <w:rPr>
                  <w:rStyle w:val="Hyperlink"/>
                  <w:rFonts w:ascii="Segoe UI" w:hAnsi="Segoe UI" w:cs="Segoe UI"/>
                </w:rPr>
                <w:t>EPID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600 or </w:t>
            </w:r>
            <w:hyperlink r:id="rId14" w:history="1">
              <w:r w:rsidR="00765924" w:rsidRPr="009D525B">
                <w:rPr>
                  <w:rStyle w:val="Hyperlink"/>
                  <w:rFonts w:ascii="Segoe UI" w:hAnsi="Segoe UI" w:cs="Segoe UI"/>
                </w:rPr>
                <w:t>ENVR 601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520F7EA9" w14:textId="054F76B1" w:rsidR="00765924" w:rsidRDefault="003C20A6" w:rsidP="00DF3FCC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15" w:history="1">
              <w:r w:rsidR="00765924" w:rsidRPr="00DF3FCC">
                <w:rPr>
                  <w:rStyle w:val="Hyperlink"/>
                  <w:rFonts w:ascii="Segoe UI" w:hAnsi="Segoe UI" w:cs="Segoe UI"/>
                </w:rPr>
                <w:t>Methods and Measures for Public Health Practice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 xml:space="preserve"> (3 cr)</w:t>
            </w:r>
          </w:p>
          <w:p w14:paraId="377AF927" w14:textId="2A3CA0A6" w:rsidR="00765924" w:rsidRPr="00DF3FCC" w:rsidRDefault="00765924" w:rsidP="00DF3FCC">
            <w:pPr>
              <w:spacing w:after="0" w:line="240" w:lineRule="auto"/>
              <w:rPr>
                <w:rFonts w:ascii="Segoe UI" w:hAnsi="Segoe UI" w:cs="Segoe UI"/>
              </w:rPr>
            </w:pPr>
            <w:r w:rsidRPr="00B74915">
              <w:rPr>
                <w:rFonts w:ascii="Segoe UI" w:hAnsi="Segoe UI" w:cs="Segoe UI"/>
                <w:color w:val="4472C4" w:themeColor="accent5"/>
              </w:rPr>
              <w:t>Epidemiology for Environmental Scientists and Engineers</w:t>
            </w:r>
            <w:r w:rsidR="00D47A17">
              <w:rPr>
                <w:rFonts w:ascii="Segoe UI" w:hAnsi="Segoe UI" w:cs="Segoe UI"/>
                <w:color w:val="4472C4" w:themeColor="accent5"/>
              </w:rPr>
              <w:t xml:space="preserve"> </w:t>
            </w:r>
            <w:r w:rsidR="00D47A17">
              <w:rPr>
                <w:rStyle w:val="Hyperlink"/>
                <w:rFonts w:ascii="Segoe UI" w:hAnsi="Segoe UI" w:cs="Segoe UI"/>
              </w:rPr>
              <w:t>(3 cr)</w:t>
            </w:r>
          </w:p>
        </w:tc>
        <w:tc>
          <w:tcPr>
            <w:tcW w:w="990" w:type="dxa"/>
          </w:tcPr>
          <w:p w14:paraId="03B52C4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586F8058" w14:textId="582D0FF2" w:rsidR="00765924" w:rsidRPr="00DF3FCC" w:rsidRDefault="00FB164D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="00765924"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</w:tcPr>
          <w:p w14:paraId="489B9BC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3B6B79EF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6B25D928" w14:textId="0BAF2D23" w:rsidR="00765924" w:rsidRPr="00DF3FCC" w:rsidRDefault="003C20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6" w:history="1">
              <w:r w:rsidR="007903C3">
                <w:rPr>
                  <w:rStyle w:val="Hyperlink"/>
                  <w:rFonts w:ascii="Segoe UI" w:hAnsi="Segoe UI" w:cs="Segoe UI"/>
                </w:rPr>
                <w:t>ENVR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7</w:t>
              </w:r>
              <w:r w:rsidR="00765924">
                <w:rPr>
                  <w:rStyle w:val="Hyperlink"/>
                  <w:rFonts w:ascii="Segoe UI" w:hAnsi="Segoe UI" w:cs="Segoe UI"/>
                </w:rPr>
                <w:t>03</w:t>
              </w:r>
            </w:hyperlink>
          </w:p>
        </w:tc>
        <w:tc>
          <w:tcPr>
            <w:tcW w:w="5400" w:type="dxa"/>
            <w:shd w:val="clear" w:color="auto" w:fill="auto"/>
            <w:hideMark/>
          </w:tcPr>
          <w:p w14:paraId="2608D54F" w14:textId="50D09652" w:rsidR="00765924" w:rsidRPr="00DF3FCC" w:rsidRDefault="00765924" w:rsidP="004C271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Style w:val="Hyperlink"/>
                <w:rFonts w:ascii="Segoe UI" w:hAnsi="Segoe UI" w:cs="Segoe UI"/>
              </w:rPr>
              <w:t>Proposal Writing for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(3 cr)</w:t>
            </w:r>
          </w:p>
        </w:tc>
        <w:tc>
          <w:tcPr>
            <w:tcW w:w="990" w:type="dxa"/>
          </w:tcPr>
          <w:p w14:paraId="3BEC0241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681F472F" w14:textId="77777777" w:rsidR="00765924" w:rsidRPr="00DF3FCC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Pr="00DF3FCC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</w:rPr>
              <w:t>2</w:t>
            </w:r>
          </w:p>
        </w:tc>
        <w:tc>
          <w:tcPr>
            <w:tcW w:w="2160" w:type="dxa"/>
          </w:tcPr>
          <w:p w14:paraId="12FAD288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185A4DF8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25318717" w14:textId="68E1C217" w:rsidR="00765924" w:rsidRPr="00DF3FCC" w:rsidRDefault="003C20A6" w:rsidP="00E51189">
            <w:pPr>
              <w:spacing w:after="0" w:line="240" w:lineRule="auto"/>
              <w:rPr>
                <w:rFonts w:ascii="Segoe UI" w:hAnsi="Segoe UI" w:cs="Segoe UI"/>
              </w:rPr>
            </w:pPr>
            <w:hyperlink r:id="rId17" w:history="1">
              <w:r w:rsidR="007903C3">
                <w:rPr>
                  <w:rStyle w:val="Hyperlink"/>
                  <w:rFonts w:ascii="Segoe UI" w:hAnsi="Segoe UI" w:cs="Segoe UI"/>
                </w:rPr>
                <w:t>ENVR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 7</w:t>
              </w:r>
              <w:r w:rsidR="00765924">
                <w:rPr>
                  <w:rStyle w:val="Hyperlink"/>
                  <w:rFonts w:ascii="Segoe UI" w:hAnsi="Segoe UI" w:cs="Segoe UI"/>
                </w:rPr>
                <w:t>04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>.01</w:t>
            </w:r>
          </w:p>
        </w:tc>
        <w:tc>
          <w:tcPr>
            <w:tcW w:w="5400" w:type="dxa"/>
            <w:shd w:val="clear" w:color="auto" w:fill="auto"/>
            <w:hideMark/>
          </w:tcPr>
          <w:p w14:paraId="781838D8" w14:textId="38028A00" w:rsidR="00765924" w:rsidRPr="00DF3FCC" w:rsidRDefault="003C20A6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8" w:history="1">
              <w:r w:rsidR="00765924">
                <w:rPr>
                  <w:rStyle w:val="Hyperlink"/>
                  <w:rFonts w:ascii="Segoe UI" w:hAnsi="Segoe UI" w:cs="Segoe UI"/>
                </w:rPr>
                <w:t>Critical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Analysis of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(1 cr)</w:t>
            </w:r>
          </w:p>
        </w:tc>
        <w:tc>
          <w:tcPr>
            <w:tcW w:w="990" w:type="dxa"/>
          </w:tcPr>
          <w:p w14:paraId="5449BF36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2C39677D" w14:textId="77777777" w:rsidR="00765924" w:rsidRPr="00DF3FCC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</w:t>
            </w:r>
            <w:r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</w:tcPr>
          <w:p w14:paraId="3143FD54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1349AA7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5B6DDD63" w14:textId="268009D4" w:rsidR="00765924" w:rsidRDefault="003C20A6" w:rsidP="00E51189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19" w:history="1">
              <w:r w:rsidR="007903C3">
                <w:rPr>
                  <w:rStyle w:val="Hyperlink"/>
                  <w:rFonts w:ascii="Segoe UI" w:hAnsi="Segoe UI" w:cs="Segoe UI"/>
                </w:rPr>
                <w:t xml:space="preserve">ENVR </w:t>
              </w:r>
              <w:r w:rsidR="00765924" w:rsidRPr="00DF3FCC">
                <w:rPr>
                  <w:rStyle w:val="Hyperlink"/>
                  <w:rFonts w:ascii="Segoe UI" w:hAnsi="Segoe UI" w:cs="Segoe UI"/>
                </w:rPr>
                <w:t>7</w:t>
              </w:r>
              <w:r w:rsidR="00765924">
                <w:rPr>
                  <w:rStyle w:val="Hyperlink"/>
                  <w:rFonts w:ascii="Segoe UI" w:hAnsi="Segoe UI" w:cs="Segoe UI"/>
                </w:rPr>
                <w:t>04</w:t>
              </w:r>
            </w:hyperlink>
            <w:r w:rsidR="00D47A17">
              <w:rPr>
                <w:rStyle w:val="Hyperlink"/>
                <w:rFonts w:ascii="Segoe UI" w:hAnsi="Segoe UI" w:cs="Segoe UI"/>
              </w:rPr>
              <w:t>.02</w:t>
            </w:r>
          </w:p>
        </w:tc>
        <w:tc>
          <w:tcPr>
            <w:tcW w:w="5400" w:type="dxa"/>
            <w:shd w:val="clear" w:color="auto" w:fill="auto"/>
          </w:tcPr>
          <w:p w14:paraId="20D304F2" w14:textId="4F0D96E2" w:rsidR="00765924" w:rsidRDefault="003C20A6" w:rsidP="004C2712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20" w:history="1">
              <w:r w:rsidR="00765924">
                <w:rPr>
                  <w:rStyle w:val="Hyperlink"/>
                  <w:rFonts w:ascii="Segoe UI" w:hAnsi="Segoe UI" w:cs="Segoe UI"/>
                </w:rPr>
                <w:t>Critical</w:t>
              </w:r>
            </w:hyperlink>
            <w:r w:rsidR="00765924">
              <w:rPr>
                <w:rStyle w:val="Hyperlink"/>
                <w:rFonts w:ascii="Segoe UI" w:hAnsi="Segoe UI" w:cs="Segoe UI"/>
              </w:rPr>
              <w:t xml:space="preserve"> Analysis of Environmental Research</w:t>
            </w:r>
            <w:r w:rsidR="00D47A17">
              <w:rPr>
                <w:rStyle w:val="Hyperlink"/>
                <w:rFonts w:ascii="Segoe UI" w:hAnsi="Segoe UI" w:cs="Segoe UI"/>
              </w:rPr>
              <w:t xml:space="preserve"> (1 cr)</w:t>
            </w:r>
          </w:p>
        </w:tc>
        <w:tc>
          <w:tcPr>
            <w:tcW w:w="990" w:type="dxa"/>
          </w:tcPr>
          <w:p w14:paraId="5A71738E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D6AFEE7" w14:textId="483B4E1F" w:rsidR="00765924" w:rsidRDefault="00850122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</w:t>
            </w:r>
            <w:r w:rsidR="00765924">
              <w:rPr>
                <w:rFonts w:ascii="Segoe UI" w:eastAsia="Times New Roman" w:hAnsi="Segoe UI" w:cs="Segoe UI"/>
                <w:color w:val="000000"/>
              </w:rPr>
              <w:t xml:space="preserve"> 2</w:t>
            </w:r>
          </w:p>
        </w:tc>
        <w:tc>
          <w:tcPr>
            <w:tcW w:w="2160" w:type="dxa"/>
          </w:tcPr>
          <w:p w14:paraId="1CC1C879" w14:textId="77777777" w:rsidR="00765924" w:rsidRDefault="00765924" w:rsidP="00E511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DF3FCC" w14:paraId="60253452" w14:textId="77777777" w:rsidTr="00FE3265">
        <w:trPr>
          <w:trHeight w:val="302"/>
          <w:jc w:val="center"/>
        </w:trPr>
        <w:tc>
          <w:tcPr>
            <w:tcW w:w="11605" w:type="dxa"/>
            <w:gridSpan w:val="5"/>
            <w:shd w:val="clear" w:color="000000" w:fill="9BC2E6"/>
            <w:hideMark/>
          </w:tcPr>
          <w:p w14:paraId="534D8647" w14:textId="70BA6162" w:rsidR="00CC3820" w:rsidRPr="00DF3FCC" w:rsidRDefault="00CC3820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                          Department Seminar</w:t>
            </w:r>
          </w:p>
        </w:tc>
      </w:tr>
      <w:tr w:rsidR="00765924" w:rsidRPr="00DF3FCC" w14:paraId="4B78FCFC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  <w:hideMark/>
          </w:tcPr>
          <w:p w14:paraId="0E552886" w14:textId="053FB321" w:rsidR="00765924" w:rsidRPr="00DF3FCC" w:rsidRDefault="003C20A6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21" w:history="1">
              <w:r w:rsidR="00765924" w:rsidRPr="009D525B">
                <w:rPr>
                  <w:rStyle w:val="Hyperlink"/>
                  <w:rFonts w:ascii="Segoe UI" w:eastAsia="Times New Roman" w:hAnsi="Segoe UI" w:cs="Segoe UI"/>
                </w:rPr>
                <w:t>ENVR 400</w:t>
              </w:r>
            </w:hyperlink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  <w:hideMark/>
          </w:tcPr>
          <w:p w14:paraId="74006462" w14:textId="09B68836" w:rsidR="00C56941" w:rsidRPr="00C56941" w:rsidRDefault="00765924" w:rsidP="00765924">
            <w:pPr>
              <w:spacing w:after="0" w:line="240" w:lineRule="auto"/>
              <w:rPr>
                <w:rFonts w:ascii="Segoe UI" w:eastAsia="Times New Roman" w:hAnsi="Segoe UI" w:cs="Segoe UI"/>
                <w:color w:val="0563C1" w:themeColor="hyperlink"/>
                <w:u w:val="single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 xml:space="preserve">- </w:t>
            </w:r>
            <w:r>
              <w:rPr>
                <w:rStyle w:val="Hyperlink"/>
                <w:rFonts w:ascii="Segoe UI" w:eastAsia="Times New Roman" w:hAnsi="Segoe UI" w:cs="Segoe UI"/>
              </w:rPr>
              <w:t>attend 30 sessions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>,</w:t>
            </w:r>
            <w:r>
              <w:rPr>
                <w:rStyle w:val="Hyperlink"/>
                <w:rFonts w:ascii="Segoe UI" w:eastAsia="Times New Roman" w:hAnsi="Segoe UI" w:cs="Segoe UI"/>
              </w:rPr>
              <w:t xml:space="preserve"> present seminar</w:t>
            </w:r>
            <w:r w:rsidR="00C56941">
              <w:rPr>
                <w:rStyle w:val="Hyperlink"/>
                <w:rFonts w:ascii="Segoe UI" w:eastAsia="Times New Roman" w:hAnsi="Segoe UI" w:cs="Segoe UI"/>
              </w:rPr>
              <w:t>, complete associated work (</w:t>
            </w:r>
            <w:hyperlink r:id="rId22" w:history="1">
              <w:r w:rsidR="00C56941" w:rsidRPr="00C56941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  <w:r w:rsidR="00C56941">
              <w:rPr>
                <w:rStyle w:val="Hyperlink"/>
                <w:rFonts w:ascii="Segoe UI" w:eastAsia="Times New Roman" w:hAnsi="Segoe UI" w:cs="Segoe UI"/>
              </w:rPr>
              <w:t xml:space="preserve">) </w:t>
            </w:r>
            <w:r w:rsidR="00D47A17">
              <w:rPr>
                <w:rStyle w:val="Hyperlink"/>
                <w:rFonts w:ascii="Segoe UI" w:eastAsia="Times New Roman" w:hAnsi="Segoe UI" w:cs="Segoe UI"/>
              </w:rPr>
              <w:t xml:space="preserve"> (1 cr)</w:t>
            </w:r>
          </w:p>
        </w:tc>
        <w:tc>
          <w:tcPr>
            <w:tcW w:w="990" w:type="dxa"/>
          </w:tcPr>
          <w:p w14:paraId="4E17FD49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14:paraId="095CB2C3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160" w:type="dxa"/>
          </w:tcPr>
          <w:p w14:paraId="4442A321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525B" w:rsidRPr="00DF3FCC" w14:paraId="1D3B7A01" w14:textId="77777777" w:rsidTr="006F6505">
        <w:trPr>
          <w:trHeight w:val="302"/>
          <w:jc w:val="center"/>
        </w:trPr>
        <w:tc>
          <w:tcPr>
            <w:tcW w:w="11605" w:type="dxa"/>
            <w:gridSpan w:val="5"/>
            <w:tcBorders>
              <w:bottom w:val="single" w:sz="4" w:space="0" w:color="44546A" w:themeColor="text2"/>
            </w:tcBorders>
            <w:shd w:val="clear" w:color="auto" w:fill="auto"/>
          </w:tcPr>
          <w:p w14:paraId="15A605DC" w14:textId="32B750F1" w:rsidR="009D525B" w:rsidRDefault="009D525B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</w:tr>
      <w:tr w:rsidR="00CC3820" w:rsidRPr="00E3263C" w14:paraId="621B0943" w14:textId="77777777" w:rsidTr="007903C3">
        <w:trPr>
          <w:trHeight w:val="1088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0DC42ADE" w14:textId="77777777" w:rsidR="00CC3820" w:rsidRPr="00E3263C" w:rsidRDefault="00CC3820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49442A" w14:textId="77777777" w:rsidR="00CC3820" w:rsidRPr="00E3263C" w:rsidRDefault="00CC3820" w:rsidP="00D82F8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Research Skill: options below, or a combination of the options approved by the Dissertation Committee</w:t>
            </w:r>
          </w:p>
          <w:p w14:paraId="0354AA6F" w14:textId="61C8D9FF" w:rsidR="00CC3820" w:rsidRPr="00E3263C" w:rsidRDefault="00CC3820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Theme="minorHAnsi" w:hAnsiTheme="minorHAnsi"/>
              </w:rPr>
              <w:t>Two Research s</w:t>
            </w:r>
            <w:r w:rsidRPr="008D0F99">
              <w:rPr>
                <w:rFonts w:asciiTheme="minorHAnsi" w:hAnsiTheme="minorHAnsi"/>
              </w:rPr>
              <w:t>kills courses (</w:t>
            </w:r>
            <w:r>
              <w:rPr>
                <w:rFonts w:asciiTheme="minorHAnsi" w:hAnsiTheme="minorHAnsi"/>
              </w:rPr>
              <w:t>to be determined by the student and dissertation committee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).  Course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, hands-on workshop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or other training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s</w:t>
            </w:r>
            <w:r w:rsidRPr="008F030B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leading to certification in two skills, for example in various modeling software (e.g., CMAQ), or operator training on specialized instrumentation (e.g. mass spec, NMR, AFM)</w:t>
            </w:r>
          </w:p>
        </w:tc>
      </w:tr>
      <w:tr w:rsidR="00CC3820" w:rsidRPr="00E3263C" w14:paraId="69627693" w14:textId="77777777" w:rsidTr="007903C3">
        <w:trPr>
          <w:trHeight w:val="647"/>
          <w:jc w:val="center"/>
        </w:trPr>
        <w:tc>
          <w:tcPr>
            <w:tcW w:w="1525" w:type="dxa"/>
            <w:shd w:val="clear" w:color="auto" w:fill="auto"/>
          </w:tcPr>
          <w:p w14:paraId="0BB78F96" w14:textId="77777777" w:rsidR="00CC3820" w:rsidRPr="00E3263C" w:rsidRDefault="00CC3820" w:rsidP="0080340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1C0C18BA" w14:textId="585F1C35" w:rsidR="00CC3820" w:rsidRPr="00E3263C" w:rsidRDefault="00CC3820" w:rsidP="00803405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hAnsi="Segoe UI" w:cs="Segoe UI"/>
                <w:color w:val="000000"/>
                <w:lang w:val="pt-BR"/>
              </w:rPr>
              <w:t>1.</w:t>
            </w:r>
          </w:p>
        </w:tc>
        <w:tc>
          <w:tcPr>
            <w:tcW w:w="990" w:type="dxa"/>
          </w:tcPr>
          <w:p w14:paraId="171D69FF" w14:textId="77777777" w:rsidR="00CC3820" w:rsidRPr="00E3263C" w:rsidRDefault="00CC3820" w:rsidP="008034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E78079E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3DC92A24" w14:textId="043E913B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Certification by instructor: </w:t>
            </w:r>
          </w:p>
        </w:tc>
      </w:tr>
      <w:tr w:rsidR="00765924" w:rsidRPr="00E3263C" w14:paraId="530023FE" w14:textId="77777777" w:rsidTr="007903C3">
        <w:trPr>
          <w:trHeight w:val="610"/>
          <w:jc w:val="center"/>
        </w:trPr>
        <w:tc>
          <w:tcPr>
            <w:tcW w:w="1525" w:type="dxa"/>
            <w:shd w:val="clear" w:color="auto" w:fill="auto"/>
          </w:tcPr>
          <w:p w14:paraId="0A916738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44546A"/>
            </w:tcBorders>
          </w:tcPr>
          <w:p w14:paraId="07317CE7" w14:textId="098D0DAA" w:rsidR="00765924" w:rsidRPr="00E3263C" w:rsidRDefault="00CC3820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hAnsi="Segoe UI" w:cs="Segoe UI"/>
                <w:color w:val="000000"/>
                <w:lang w:val="pt-BR"/>
              </w:rPr>
              <w:t>2.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916E2E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63CA06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E219AF" w14:textId="49F2DCDC" w:rsidR="00765924" w:rsidRPr="00E3263C" w:rsidRDefault="00CC3820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Certification by instructor:</w:t>
            </w:r>
          </w:p>
        </w:tc>
      </w:tr>
      <w:tr w:rsidR="00CC3820" w:rsidRPr="00E3263C" w14:paraId="0F4F808A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198859B6" w14:textId="77777777" w:rsidR="00CC3820" w:rsidRPr="00E3263C" w:rsidRDefault="00CC3820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1BA9D8" w14:textId="7FDC6D69" w:rsidR="00CC3820" w:rsidRPr="00E3263C" w:rsidRDefault="00850122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  <w:lang w:val="pt-BR"/>
              </w:rPr>
              <w:sym w:font="Symbol" w:char="F0B3"/>
            </w:r>
            <w:r w:rsidR="00CC3820">
              <w:rPr>
                <w:rFonts w:ascii="Segoe UI" w:hAnsi="Segoe UI" w:cs="Segoe UI"/>
                <w:b/>
                <w:color w:val="000000"/>
                <w:lang w:val="pt-BR"/>
              </w:rPr>
              <w:t>15 credits for “depth in a discipline” approved by candidate and committee)</w:t>
            </w:r>
          </w:p>
        </w:tc>
      </w:tr>
      <w:tr w:rsidR="00765924" w:rsidRPr="00E3263C" w14:paraId="6CA0A9ED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7802E30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21CC8CE4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45B85B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0BE575E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12AA8F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77A9273C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6AA3CAA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8A255B1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76BE25CA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7BCA2F3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1AC44C20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710246C0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2F53312B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5920894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6E5FD3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D532EB3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2B337AFF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25C25D37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7F6123D7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CA8E51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066A8D0A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0B163A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70486E7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E3263C" w14:paraId="0931E44D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4B5B4E50" w14:textId="77777777" w:rsidR="00CC3820" w:rsidRPr="00E3263C" w:rsidRDefault="00CC3820" w:rsidP="00803405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8D82E54" w14:textId="77777777" w:rsidR="00CC3820" w:rsidRPr="00E3263C" w:rsidRDefault="00CC3820" w:rsidP="00803405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68760921" w14:textId="77777777" w:rsidR="00CC3820" w:rsidRPr="00E3263C" w:rsidRDefault="00CC3820" w:rsidP="008034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349352C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7A8987F6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91F2E2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auto"/>
          </w:tcPr>
          <w:p w14:paraId="2C7ED13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182DC4DD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2EE61280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B608587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</w:tcPr>
          <w:p w14:paraId="50EF5B6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CC3820" w:rsidRPr="00E3263C" w14:paraId="5011E9E3" w14:textId="77777777" w:rsidTr="00803405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A9C7A70" w14:textId="77777777" w:rsidR="00CC3820" w:rsidRPr="00E3263C" w:rsidRDefault="00CC3820" w:rsidP="00803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Plan approved by Dissertation Committee (initials)_________________________________________, Date______________</w:t>
            </w:r>
          </w:p>
        </w:tc>
      </w:tr>
      <w:tr w:rsidR="003D3DF0" w:rsidRPr="00DF3FCC" w14:paraId="7D21358C" w14:textId="77777777" w:rsidTr="00D9762E">
        <w:trPr>
          <w:trHeight w:val="302"/>
          <w:jc w:val="center"/>
        </w:trPr>
        <w:tc>
          <w:tcPr>
            <w:tcW w:w="11605" w:type="dxa"/>
            <w:gridSpan w:val="5"/>
            <w:shd w:val="clear" w:color="000000" w:fill="9BC2E6"/>
          </w:tcPr>
          <w:p w14:paraId="76D5A4D3" w14:textId="77777777" w:rsidR="003D3DF0" w:rsidRPr="00DF3FCC" w:rsidRDefault="003D3DF0" w:rsidP="00E3263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6E685FAB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FFFFFF" w:themeFill="background1"/>
          </w:tcPr>
          <w:p w14:paraId="7E1048A5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FEDD5" w14:textId="77777777" w:rsidR="00765924" w:rsidRPr="007F0635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Research in ESE (</w:t>
            </w:r>
            <w:r w:rsidRPr="007F0635">
              <w:rPr>
                <w:rFonts w:ascii="Calibri" w:eastAsia="Times New Roman" w:hAnsi="Calibri" w:cs="Segoe UI"/>
                <w:color w:val="2E74B5" w:themeColor="accent1" w:themeShade="BF"/>
              </w:rPr>
              <w:t>≥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6 semester hours)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3E303" w14:textId="77777777" w:rsidR="00765924" w:rsidRPr="00DF3FCC" w:rsidRDefault="00765924" w:rsidP="002038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8D3BD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FD7D8" w14:textId="77777777" w:rsidR="00765924" w:rsidRPr="00DF3FCC" w:rsidRDefault="00765924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A36656" w:rsidRPr="00DF3FCC" w14:paraId="4EC1EBAF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000000" w:fill="9BC2E6"/>
          </w:tcPr>
          <w:p w14:paraId="352B1A09" w14:textId="77777777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D0688FC" w14:textId="1D49A232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PhD Written Examination Scheduled</w:t>
            </w:r>
          </w:p>
        </w:tc>
      </w:tr>
      <w:tr w:rsidR="00A36656" w:rsidRPr="00DF3FCC" w14:paraId="68000830" w14:textId="77777777" w:rsidTr="00C25383">
        <w:trPr>
          <w:trHeight w:val="302"/>
          <w:jc w:val="center"/>
        </w:trPr>
        <w:tc>
          <w:tcPr>
            <w:tcW w:w="116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FEF3CE6" w14:textId="49F4FBA2" w:rsidR="00A36656" w:rsidRPr="00DF3FCC" w:rsidRDefault="00A36656" w:rsidP="002038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>Date verified:_________________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</w:t>
            </w:r>
          </w:p>
        </w:tc>
      </w:tr>
      <w:tr w:rsidR="003D3DF0" w:rsidRPr="00DF3FCC" w14:paraId="1D408B66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644701F6" w14:textId="77777777" w:rsidR="003D3DF0" w:rsidRPr="007F0635" w:rsidRDefault="003D3DF0" w:rsidP="002038BD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A760FC" w14:textId="405B70ED" w:rsidR="003D3DF0" w:rsidRPr="00DF3FCC" w:rsidRDefault="003D3DF0" w:rsidP="002038B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</w:rPr>
              <w:t>Dissertation Preparation</w:t>
            </w:r>
          </w:p>
        </w:tc>
      </w:tr>
      <w:tr w:rsidR="00D82F82" w:rsidRPr="00DF3FCC" w14:paraId="4BDD7DD6" w14:textId="77777777" w:rsidTr="007903C3">
        <w:trPr>
          <w:trHeight w:val="302"/>
          <w:jc w:val="center"/>
        </w:trPr>
        <w:tc>
          <w:tcPr>
            <w:tcW w:w="1525" w:type="dxa"/>
            <w:shd w:val="clear" w:color="auto" w:fill="FFFFFF" w:themeFill="background1"/>
          </w:tcPr>
          <w:p w14:paraId="50309874" w14:textId="77777777" w:rsidR="00D82F82" w:rsidRPr="007F0635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57028" w14:textId="29C6A872" w:rsidR="00D82F82" w:rsidRPr="002038BD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Doctoral Dissertation (</w:t>
            </w:r>
            <w:r w:rsidRPr="007F0635">
              <w:rPr>
                <w:rFonts w:ascii="Calibri" w:eastAsia="Times New Roman" w:hAnsi="Calibri" w:cs="Segoe UI"/>
                <w:color w:val="2E74B5" w:themeColor="accent1" w:themeShade="BF"/>
              </w:rPr>
              <w:t>≥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6 semester hours</w:t>
            </w:r>
            <w:r w:rsidR="002C7404">
              <w:rPr>
                <w:rFonts w:ascii="Segoe UI" w:eastAsia="Times New Roman" w:hAnsi="Segoe UI" w:cs="Segoe UI"/>
                <w:color w:val="2E74B5" w:themeColor="accent1" w:themeShade="BF"/>
              </w:rPr>
              <w:t>; after written exam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C9C74" w14:textId="77777777" w:rsidR="00D82F82" w:rsidRPr="00E3263C" w:rsidRDefault="00D82F82" w:rsidP="00D82F8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CAD399" w14:textId="77777777" w:rsidR="00D82F82" w:rsidRPr="00DF3FCC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247D09" w14:textId="77777777" w:rsidR="00D82F82" w:rsidRPr="00DF3FCC" w:rsidRDefault="00D82F82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A36656" w:rsidRPr="00DF3FCC" w14:paraId="52D294DE" w14:textId="77777777" w:rsidTr="007903C3">
        <w:trPr>
          <w:trHeight w:val="302"/>
          <w:jc w:val="center"/>
        </w:trPr>
        <w:tc>
          <w:tcPr>
            <w:tcW w:w="1525" w:type="dxa"/>
            <w:tcBorders>
              <w:right w:val="nil"/>
            </w:tcBorders>
            <w:shd w:val="clear" w:color="auto" w:fill="9CC2E5" w:themeFill="accent1" w:themeFillTint="99"/>
          </w:tcPr>
          <w:p w14:paraId="0B316418" w14:textId="77777777" w:rsidR="00A36656" w:rsidRPr="007F0635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D08030" w14:textId="18C5AE78" w:rsidR="00A36656" w:rsidRPr="003D3DF0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 w:rsidRPr="002038BD">
              <w:rPr>
                <w:rFonts w:ascii="Segoe UI" w:eastAsia="Times New Roman" w:hAnsi="Segoe UI" w:cs="Segoe UI"/>
                <w:b/>
              </w:rPr>
              <w:t>Preliminary Oral Examination Scheduled (proposal defense)</w:t>
            </w:r>
            <w:r w:rsidR="003D3DF0">
              <w:rPr>
                <w:rFonts w:ascii="Segoe UI" w:eastAsia="Times New Roman" w:hAnsi="Segoe UI" w:cs="Segoe UI"/>
                <w:b/>
              </w:rPr>
              <w:t xml:space="preserve"> </w:t>
            </w:r>
          </w:p>
        </w:tc>
      </w:tr>
      <w:tr w:rsidR="00A36656" w:rsidRPr="00DF3FCC" w14:paraId="511BB63A" w14:textId="77777777" w:rsidTr="00197C7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B38E7A6" w14:textId="324174CF" w:rsidR="00A36656" w:rsidRPr="00DF3FCC" w:rsidRDefault="00A36656" w:rsidP="00D82F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>Date verified:_________________</w:t>
            </w:r>
          </w:p>
        </w:tc>
      </w:tr>
    </w:tbl>
    <w:p w14:paraId="42EEC327" w14:textId="15586A50" w:rsidR="003D3DF0" w:rsidRPr="003D3DF0" w:rsidRDefault="003D3DF0" w:rsidP="003D3DF0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lastRenderedPageBreak/>
        <w:t>Milestones</w:t>
      </w:r>
      <w:r w:rsidRPr="003D3D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for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the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23" w:history="1">
        <w:r w:rsidRPr="003D3DF0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PhD</w:t>
        </w:r>
      </w:hyperlink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degree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in the </w:t>
      </w:r>
      <w:hyperlink r:id="rId24" w:history="1">
        <w:r w:rsidRPr="00A512D5">
          <w:rPr>
            <w:rStyle w:val="Hyperlink"/>
            <w:rFonts w:ascii="Segoe UI" w:eastAsia="Times New Roman" w:hAnsi="Segoe UI" w:cs="Segoe UI"/>
            <w:b/>
            <w:sz w:val="24"/>
            <w:szCs w:val="24"/>
          </w:rPr>
          <w:t>Department of</w:t>
        </w:r>
        <w:r w:rsidRPr="00A512D5">
          <w:rPr>
            <w:rStyle w:val="Hyperlink"/>
            <w:rFonts w:ascii="Segoe UI" w:eastAsia="Times New Roman" w:hAnsi="Segoe UI" w:cs="Segoe UI"/>
            <w:sz w:val="24"/>
            <w:szCs w:val="24"/>
          </w:rPr>
          <w:t xml:space="preserve"> </w:t>
        </w:r>
        <w:r w:rsidRPr="00A512D5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Environmental Sciences and Engineering</w:t>
        </w:r>
      </w:hyperlink>
    </w:p>
    <w:p w14:paraId="1104253E" w14:textId="173AD5F3" w:rsidR="00C92768" w:rsidRDefault="00C92768" w:rsidP="00C9276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715724B" w14:textId="77777777" w:rsidR="00C92768" w:rsidRDefault="00C92768" w:rsidP="00385064">
      <w:pPr>
        <w:framePr w:hSpace="180" w:wrap="around" w:vAnchor="page" w:hAnchor="margin" w:y="3172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for students matriculating in Fall 2019 and thereafter</w:t>
      </w:r>
    </w:p>
    <w:p w14:paraId="3CCE9EFB" w14:textId="77777777" w:rsidR="00C92768" w:rsidRDefault="00C92768" w:rsidP="00385064">
      <w:pPr>
        <w:framePr w:hSpace="180" w:wrap="around" w:vAnchor="page" w:hAnchor="margin" w:y="3172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B5E710" w14:textId="77777777" w:rsidR="00E37694" w:rsidRDefault="00E37694" w:rsidP="00385064">
      <w:pPr>
        <w:framePr w:hSpace="180" w:wrap="around" w:vAnchor="page" w:hAnchor="margin" w:y="3172"/>
        <w:spacing w:after="0" w:line="240" w:lineRule="auto"/>
        <w:rPr>
          <w:rFonts w:ascii="Calibri" w:hAnsi="Calibri"/>
        </w:rPr>
      </w:pPr>
    </w:p>
    <w:tbl>
      <w:tblPr>
        <w:tblpPr w:leftFromText="180" w:rightFromText="180" w:vertAnchor="page" w:horzAnchor="margin" w:tblpY="236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385064" w:rsidRPr="00F411F6" w14:paraId="79ABE630" w14:textId="77777777" w:rsidTr="00385064">
        <w:tc>
          <w:tcPr>
            <w:tcW w:w="6668" w:type="dxa"/>
            <w:shd w:val="clear" w:color="000000" w:fill="auto"/>
          </w:tcPr>
          <w:p w14:paraId="266E2F86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6C21F1EE" w14:textId="77777777" w:rsidR="00385064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6D4B37E3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385064" w:rsidRPr="00F411F6" w14:paraId="612696C2" w14:textId="77777777" w:rsidTr="00385064">
        <w:tc>
          <w:tcPr>
            <w:tcW w:w="6668" w:type="dxa"/>
            <w:shd w:val="clear" w:color="000000" w:fill="auto"/>
          </w:tcPr>
          <w:p w14:paraId="52AAC0D6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BB4C641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385064" w:rsidRPr="00F411F6" w14:paraId="1935A97D" w14:textId="77777777" w:rsidTr="00385064">
        <w:tc>
          <w:tcPr>
            <w:tcW w:w="6668" w:type="dxa"/>
            <w:shd w:val="clear" w:color="000000" w:fill="auto"/>
          </w:tcPr>
          <w:p w14:paraId="20728717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B5456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385064" w:rsidRPr="00F411F6" w14:paraId="5ACE3A11" w14:textId="77777777" w:rsidTr="00385064">
        <w:tc>
          <w:tcPr>
            <w:tcW w:w="6668" w:type="dxa"/>
            <w:shd w:val="clear" w:color="000000" w:fill="auto"/>
          </w:tcPr>
          <w:p w14:paraId="3AB3E50C" w14:textId="58535379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Select dissertation committee</w:t>
            </w:r>
            <w:r w:rsidR="00D95856">
              <w:rPr>
                <w:rFonts w:ascii="Arial" w:hAnsi="Arial" w:cs="Arial"/>
                <w:sz w:val="20"/>
              </w:rPr>
              <w:t xml:space="preserve">  (</w:t>
            </w:r>
            <w:r w:rsidR="00D95856" w:rsidRPr="00D95856">
              <w:rPr>
                <w:rFonts w:ascii="Arial" w:hAnsi="Arial" w:cs="Arial"/>
                <w:b/>
                <w:sz w:val="20"/>
              </w:rPr>
              <w:t>should meet at least annually</w:t>
            </w:r>
            <w:r w:rsidR="00D95856">
              <w:rPr>
                <w:rFonts w:ascii="Arial" w:hAnsi="Arial" w:cs="Arial"/>
                <w:b/>
                <w:sz w:val="20"/>
              </w:rPr>
              <w:t>*</w:t>
            </w:r>
            <w:r w:rsidR="00D958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266BF86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1 – 2</w:t>
            </w:r>
          </w:p>
        </w:tc>
      </w:tr>
      <w:tr w:rsidR="00385064" w:rsidRPr="00F411F6" w14:paraId="3035ABBC" w14:textId="77777777" w:rsidTr="00385064">
        <w:tc>
          <w:tcPr>
            <w:tcW w:w="6668" w:type="dxa"/>
            <w:shd w:val="clear" w:color="000000" w:fill="auto"/>
          </w:tcPr>
          <w:p w14:paraId="3496757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B254787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2</w:t>
            </w:r>
          </w:p>
        </w:tc>
      </w:tr>
      <w:tr w:rsidR="00385064" w:rsidRPr="00F411F6" w14:paraId="05EF1DE5" w14:textId="77777777" w:rsidTr="00385064">
        <w:tc>
          <w:tcPr>
            <w:tcW w:w="6668" w:type="dxa"/>
            <w:shd w:val="clear" w:color="000000" w:fill="auto"/>
          </w:tcPr>
          <w:p w14:paraId="160A0CC9" w14:textId="77777777" w:rsidR="00385064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and a</w:t>
            </w:r>
            <w:r w:rsidRPr="00F411F6">
              <w:rPr>
                <w:rFonts w:ascii="Arial" w:hAnsi="Arial" w:cs="Arial"/>
                <w:sz w:val="20"/>
              </w:rPr>
              <w:t>pprove course program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A994B6C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385064" w:rsidRPr="00F411F6" w14:paraId="473C4A59" w14:textId="77777777" w:rsidTr="00385064">
        <w:tc>
          <w:tcPr>
            <w:tcW w:w="9344" w:type="dxa"/>
            <w:gridSpan w:val="2"/>
            <w:shd w:val="clear" w:color="000000" w:fill="auto"/>
          </w:tcPr>
          <w:p w14:paraId="415A7B63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2BD47E45" w14:textId="77777777" w:rsidTr="00385064">
        <w:tc>
          <w:tcPr>
            <w:tcW w:w="6668" w:type="dxa"/>
            <w:shd w:val="clear" w:color="000000" w:fill="auto"/>
          </w:tcPr>
          <w:p w14:paraId="6EFD19D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Select dissertation topic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ED42676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2 – 3</w:t>
            </w:r>
          </w:p>
        </w:tc>
      </w:tr>
      <w:tr w:rsidR="00385064" w:rsidRPr="00F411F6" w14:paraId="43EB2A16" w14:textId="77777777" w:rsidTr="00385064">
        <w:tc>
          <w:tcPr>
            <w:tcW w:w="6668" w:type="dxa"/>
            <w:shd w:val="clear" w:color="000000" w:fill="auto"/>
          </w:tcPr>
          <w:p w14:paraId="11FCEB3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ED88821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4</w:t>
            </w:r>
          </w:p>
        </w:tc>
      </w:tr>
      <w:tr w:rsidR="00385064" w:rsidRPr="00F411F6" w14:paraId="653E2461" w14:textId="77777777" w:rsidTr="00385064">
        <w:tc>
          <w:tcPr>
            <w:tcW w:w="6668" w:type="dxa"/>
            <w:shd w:val="clear" w:color="000000" w:fill="auto"/>
          </w:tcPr>
          <w:p w14:paraId="2FBA6E8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E2DFC8B" w14:textId="52B45BF8" w:rsidR="00385064" w:rsidRPr="00F411F6" w:rsidRDefault="00D95856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2 - 3</w:t>
            </w:r>
          </w:p>
        </w:tc>
      </w:tr>
      <w:tr w:rsidR="00385064" w:rsidRPr="00F411F6" w14:paraId="4481C3DF" w14:textId="77777777" w:rsidTr="00385064">
        <w:tc>
          <w:tcPr>
            <w:tcW w:w="6668" w:type="dxa"/>
            <w:shd w:val="clear" w:color="000000" w:fill="auto"/>
          </w:tcPr>
          <w:p w14:paraId="1C068CCF" w14:textId="6B52EDC8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take written doctoral qualifying examination and set examination date*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254A66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3 – 5</w:t>
            </w:r>
          </w:p>
        </w:tc>
      </w:tr>
      <w:tr w:rsidR="00385064" w:rsidRPr="00F411F6" w14:paraId="6A388B08" w14:textId="77777777" w:rsidTr="00385064">
        <w:tc>
          <w:tcPr>
            <w:tcW w:w="9344" w:type="dxa"/>
            <w:gridSpan w:val="2"/>
            <w:shd w:val="clear" w:color="000000" w:fill="auto"/>
          </w:tcPr>
          <w:p w14:paraId="414409CB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6AF901BE" w14:textId="77777777" w:rsidTr="00385064">
        <w:tc>
          <w:tcPr>
            <w:tcW w:w="6668" w:type="dxa"/>
            <w:shd w:val="clear" w:color="000000" w:fill="auto"/>
          </w:tcPr>
          <w:p w14:paraId="163AAD64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take d</w:t>
            </w:r>
            <w:r w:rsidRPr="00F411F6">
              <w:rPr>
                <w:rFonts w:ascii="Arial" w:hAnsi="Arial" w:cs="Arial"/>
                <w:sz w:val="20"/>
              </w:rPr>
              <w:t>octoral oral examination (qualifying)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1A95FD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4 – 6</w:t>
            </w:r>
          </w:p>
        </w:tc>
      </w:tr>
      <w:tr w:rsidR="00385064" w:rsidRPr="00F411F6" w14:paraId="33D3FB63" w14:textId="77777777" w:rsidTr="00385064">
        <w:tc>
          <w:tcPr>
            <w:tcW w:w="9344" w:type="dxa"/>
            <w:gridSpan w:val="2"/>
            <w:shd w:val="clear" w:color="000000" w:fill="auto"/>
          </w:tcPr>
          <w:p w14:paraId="6DC4D95F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4C6E99A4" w14:textId="77777777" w:rsidTr="00385064">
        <w:tc>
          <w:tcPr>
            <w:tcW w:w="6668" w:type="dxa"/>
            <w:shd w:val="clear" w:color="000000" w:fill="auto"/>
          </w:tcPr>
          <w:p w14:paraId="665FD1C4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4FF2D04" w14:textId="02899C4D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7</w:t>
            </w:r>
            <w:r w:rsidR="00D95856">
              <w:rPr>
                <w:rFonts w:ascii="Arial" w:hAnsi="Arial" w:cs="Arial"/>
                <w:sz w:val="20"/>
              </w:rPr>
              <w:t xml:space="preserve"> - 8</w:t>
            </w:r>
          </w:p>
        </w:tc>
      </w:tr>
      <w:tr w:rsidR="00385064" w:rsidRPr="00F411F6" w14:paraId="143F07FF" w14:textId="77777777" w:rsidTr="00385064">
        <w:tc>
          <w:tcPr>
            <w:tcW w:w="6668" w:type="dxa"/>
            <w:shd w:val="clear" w:color="000000" w:fill="auto"/>
          </w:tcPr>
          <w:p w14:paraId="4A090258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dissertation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6ABB4AC" w14:textId="444482F6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</w:t>
            </w:r>
          </w:p>
        </w:tc>
      </w:tr>
      <w:tr w:rsidR="00385064" w:rsidRPr="00F411F6" w14:paraId="0CCD8329" w14:textId="77777777" w:rsidTr="00385064">
        <w:tc>
          <w:tcPr>
            <w:tcW w:w="6668" w:type="dxa"/>
            <w:shd w:val="clear" w:color="000000" w:fill="auto"/>
          </w:tcPr>
          <w:p w14:paraId="51228F7D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Committee meeting for permission to schedule dissertation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5E77DAF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5064" w:rsidRPr="00F411F6" w14:paraId="41DCB843" w14:textId="77777777" w:rsidTr="00385064">
        <w:tc>
          <w:tcPr>
            <w:tcW w:w="9344" w:type="dxa"/>
            <w:gridSpan w:val="2"/>
            <w:shd w:val="clear" w:color="000000" w:fill="auto"/>
          </w:tcPr>
          <w:p w14:paraId="432D748A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dissertation committee _____________________________</w:t>
            </w:r>
          </w:p>
        </w:tc>
      </w:tr>
      <w:tr w:rsidR="00385064" w:rsidRPr="00F411F6" w14:paraId="0CF580B8" w14:textId="77777777" w:rsidTr="00385064">
        <w:tc>
          <w:tcPr>
            <w:tcW w:w="6668" w:type="dxa"/>
            <w:shd w:val="clear" w:color="000000" w:fill="auto"/>
          </w:tcPr>
          <w:p w14:paraId="4B95ABEB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Final oral examination and dissertation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7F13E72" w14:textId="7E3FAA62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</w:t>
            </w:r>
            <w:r w:rsidR="00D95856">
              <w:rPr>
                <w:rFonts w:ascii="Arial" w:hAnsi="Arial" w:cs="Arial"/>
                <w:sz w:val="20"/>
              </w:rPr>
              <w:t xml:space="preserve"> - 10</w:t>
            </w:r>
          </w:p>
        </w:tc>
      </w:tr>
      <w:tr w:rsidR="00385064" w:rsidRPr="00F411F6" w14:paraId="03C23CE6" w14:textId="77777777" w:rsidTr="00385064">
        <w:tc>
          <w:tcPr>
            <w:tcW w:w="6668" w:type="dxa"/>
            <w:shd w:val="clear" w:color="000000" w:fill="auto"/>
          </w:tcPr>
          <w:p w14:paraId="4157DC80" w14:textId="77777777" w:rsidR="00385064" w:rsidRPr="00F411F6" w:rsidRDefault="00385064" w:rsidP="003850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Graduation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2B2E32E" w14:textId="77777777" w:rsidR="00385064" w:rsidRPr="00F411F6" w:rsidRDefault="00385064" w:rsidP="003850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8 – 10</w:t>
            </w:r>
          </w:p>
        </w:tc>
      </w:tr>
    </w:tbl>
    <w:p w14:paraId="4DA6E738" w14:textId="6B785AB9" w:rsidR="00C92768" w:rsidRDefault="00385064" w:rsidP="00C9276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37694">
        <w:rPr>
          <w:rFonts w:ascii="Calibri" w:hAnsi="Calibri"/>
        </w:rPr>
        <w:t>*Once the student’s Dissertation Committee has certified that the student’s coursework has been completed, he/she has passed the doctoral written exam, and the coursework/exam paperwork is on file with student services, the student will be considered full time as long as the student is registered for a minimum of 3 credits of ENVR 994.  Students must be registered for a minimum of 3 credits of ENVR 994 when they take their preliminary oral exam (dissertation proposal defense).</w:t>
      </w:r>
    </w:p>
    <w:p w14:paraId="73B32FEF" w14:textId="0FB62BB7" w:rsidR="00D95856" w:rsidRDefault="00D95856" w:rsidP="00C92768">
      <w:pPr>
        <w:spacing w:after="0" w:line="240" w:lineRule="auto"/>
        <w:rPr>
          <w:rFonts w:ascii="Segoe UI" w:hAnsi="Segoe UI" w:cs="Segoe UI"/>
        </w:rPr>
      </w:pPr>
    </w:p>
    <w:p w14:paraId="5AB7CE64" w14:textId="2630D088" w:rsidR="00D95856" w:rsidRDefault="00D95856" w:rsidP="00C9276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*Student is responsible to schedule committee meetings at least annually.  </w:t>
      </w:r>
    </w:p>
    <w:p w14:paraId="39BCC002" w14:textId="191ED4F6" w:rsidR="00850122" w:rsidRDefault="00850122" w:rsidP="00C92768">
      <w:pPr>
        <w:spacing w:after="0" w:line="240" w:lineRule="auto"/>
        <w:rPr>
          <w:rFonts w:ascii="Segoe UI" w:hAnsi="Segoe UI" w:cs="Segoe UI"/>
        </w:rPr>
      </w:pPr>
    </w:p>
    <w:p w14:paraId="4EDC98BD" w14:textId="77777777" w:rsidR="00850122" w:rsidRPr="00DF3FCC" w:rsidRDefault="00850122" w:rsidP="00C92768">
      <w:pPr>
        <w:spacing w:after="0" w:line="240" w:lineRule="auto"/>
        <w:rPr>
          <w:rFonts w:ascii="Segoe UI" w:hAnsi="Segoe UI" w:cs="Segoe UI"/>
        </w:rPr>
      </w:pPr>
    </w:p>
    <w:sectPr w:rsidR="00850122" w:rsidRPr="00DF3FCC" w:rsidSect="00AA6C30">
      <w:headerReference w:type="even" r:id="rId25"/>
      <w:footerReference w:type="even" r:id="rId26"/>
      <w:pgSz w:w="12240" w:h="15840"/>
      <w:pgMar w:top="1440" w:right="1440" w:bottom="5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F953" w14:textId="77777777" w:rsidR="003C20A6" w:rsidRDefault="003C20A6">
      <w:pPr>
        <w:spacing w:after="0" w:line="240" w:lineRule="auto"/>
      </w:pPr>
      <w:r>
        <w:separator/>
      </w:r>
    </w:p>
  </w:endnote>
  <w:endnote w:type="continuationSeparator" w:id="0">
    <w:p w14:paraId="0E6B327F" w14:textId="77777777" w:rsidR="003C20A6" w:rsidRDefault="003C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E8A6" w14:textId="77777777" w:rsidR="005865B1" w:rsidRDefault="005865B1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92847" w14:textId="77777777" w:rsidR="005865B1" w:rsidRDefault="005865B1" w:rsidP="00DE6A43">
    <w:pPr>
      <w:pStyle w:val="Footer"/>
      <w:ind w:right="360"/>
    </w:pPr>
  </w:p>
  <w:p w14:paraId="7B1B3548" w14:textId="77777777" w:rsidR="005865B1" w:rsidRDefault="005865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59CA" w14:textId="77777777" w:rsidR="003C20A6" w:rsidRDefault="003C20A6">
      <w:pPr>
        <w:spacing w:after="0" w:line="240" w:lineRule="auto"/>
      </w:pPr>
      <w:r>
        <w:separator/>
      </w:r>
    </w:p>
  </w:footnote>
  <w:footnote w:type="continuationSeparator" w:id="0">
    <w:p w14:paraId="50891FFD" w14:textId="77777777" w:rsidR="003C20A6" w:rsidRDefault="003C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D991" w14:textId="77777777" w:rsidR="005865B1" w:rsidRDefault="005865B1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4F114B05" w14:textId="77777777" w:rsidR="005865B1" w:rsidRDefault="005865B1">
    <w:pPr>
      <w:pStyle w:val="Header"/>
    </w:pPr>
  </w:p>
  <w:p w14:paraId="6577D342" w14:textId="77777777" w:rsidR="005865B1" w:rsidRDefault="005865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94CE2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C5B64"/>
    <w:rsid w:val="002C7404"/>
    <w:rsid w:val="002C7B14"/>
    <w:rsid w:val="002E304C"/>
    <w:rsid w:val="002E6906"/>
    <w:rsid w:val="002E7D93"/>
    <w:rsid w:val="00311842"/>
    <w:rsid w:val="003337CC"/>
    <w:rsid w:val="003601D0"/>
    <w:rsid w:val="0036179F"/>
    <w:rsid w:val="00376FB9"/>
    <w:rsid w:val="00377D3C"/>
    <w:rsid w:val="00385064"/>
    <w:rsid w:val="003C20A6"/>
    <w:rsid w:val="003D3DF0"/>
    <w:rsid w:val="003F5A33"/>
    <w:rsid w:val="003F6C49"/>
    <w:rsid w:val="00445FC3"/>
    <w:rsid w:val="00475889"/>
    <w:rsid w:val="00477591"/>
    <w:rsid w:val="004844BB"/>
    <w:rsid w:val="00494578"/>
    <w:rsid w:val="004A5352"/>
    <w:rsid w:val="004C2712"/>
    <w:rsid w:val="004C3E17"/>
    <w:rsid w:val="004E0A4B"/>
    <w:rsid w:val="004E2F8D"/>
    <w:rsid w:val="004F17D8"/>
    <w:rsid w:val="0051179B"/>
    <w:rsid w:val="005209DF"/>
    <w:rsid w:val="005865B1"/>
    <w:rsid w:val="005972A2"/>
    <w:rsid w:val="005C22A6"/>
    <w:rsid w:val="0061413C"/>
    <w:rsid w:val="00617024"/>
    <w:rsid w:val="00633EDC"/>
    <w:rsid w:val="00646FD6"/>
    <w:rsid w:val="00665042"/>
    <w:rsid w:val="0067413F"/>
    <w:rsid w:val="006B529A"/>
    <w:rsid w:val="00760B54"/>
    <w:rsid w:val="007658AD"/>
    <w:rsid w:val="00765924"/>
    <w:rsid w:val="00770817"/>
    <w:rsid w:val="007726D8"/>
    <w:rsid w:val="00775B68"/>
    <w:rsid w:val="007903C3"/>
    <w:rsid w:val="007E2EE1"/>
    <w:rsid w:val="007E5C0F"/>
    <w:rsid w:val="007F0635"/>
    <w:rsid w:val="007F44B5"/>
    <w:rsid w:val="00814640"/>
    <w:rsid w:val="00816F4A"/>
    <w:rsid w:val="00824516"/>
    <w:rsid w:val="00825596"/>
    <w:rsid w:val="008272B3"/>
    <w:rsid w:val="00844F34"/>
    <w:rsid w:val="00850122"/>
    <w:rsid w:val="00850ACF"/>
    <w:rsid w:val="00867A41"/>
    <w:rsid w:val="0087229A"/>
    <w:rsid w:val="00894DB9"/>
    <w:rsid w:val="0089722E"/>
    <w:rsid w:val="008F030B"/>
    <w:rsid w:val="008F434A"/>
    <w:rsid w:val="00916A84"/>
    <w:rsid w:val="00922D4F"/>
    <w:rsid w:val="009412B8"/>
    <w:rsid w:val="00965D72"/>
    <w:rsid w:val="00981E75"/>
    <w:rsid w:val="0098203D"/>
    <w:rsid w:val="009B187D"/>
    <w:rsid w:val="009D525B"/>
    <w:rsid w:val="009E0B48"/>
    <w:rsid w:val="009F5C27"/>
    <w:rsid w:val="00A201F4"/>
    <w:rsid w:val="00A26F72"/>
    <w:rsid w:val="00A32B6C"/>
    <w:rsid w:val="00A36656"/>
    <w:rsid w:val="00A4773C"/>
    <w:rsid w:val="00A512D5"/>
    <w:rsid w:val="00A609A6"/>
    <w:rsid w:val="00A82044"/>
    <w:rsid w:val="00A8575A"/>
    <w:rsid w:val="00A978A1"/>
    <w:rsid w:val="00AA6C30"/>
    <w:rsid w:val="00AC2047"/>
    <w:rsid w:val="00AC4A2E"/>
    <w:rsid w:val="00AE589A"/>
    <w:rsid w:val="00B0268C"/>
    <w:rsid w:val="00B167E0"/>
    <w:rsid w:val="00B225A9"/>
    <w:rsid w:val="00B63971"/>
    <w:rsid w:val="00B74915"/>
    <w:rsid w:val="00B9388D"/>
    <w:rsid w:val="00BA6EF1"/>
    <w:rsid w:val="00BB756B"/>
    <w:rsid w:val="00BE115C"/>
    <w:rsid w:val="00BF36B0"/>
    <w:rsid w:val="00BF6F4A"/>
    <w:rsid w:val="00C008C6"/>
    <w:rsid w:val="00C04C9F"/>
    <w:rsid w:val="00C1504F"/>
    <w:rsid w:val="00C27ADE"/>
    <w:rsid w:val="00C56941"/>
    <w:rsid w:val="00C80FEE"/>
    <w:rsid w:val="00C836D5"/>
    <w:rsid w:val="00C92768"/>
    <w:rsid w:val="00CA2665"/>
    <w:rsid w:val="00CA56C3"/>
    <w:rsid w:val="00CC3820"/>
    <w:rsid w:val="00CF1E82"/>
    <w:rsid w:val="00CF766D"/>
    <w:rsid w:val="00D16906"/>
    <w:rsid w:val="00D325B9"/>
    <w:rsid w:val="00D4490D"/>
    <w:rsid w:val="00D47A17"/>
    <w:rsid w:val="00D825B0"/>
    <w:rsid w:val="00D82F82"/>
    <w:rsid w:val="00D95856"/>
    <w:rsid w:val="00DA1FB9"/>
    <w:rsid w:val="00DD18E9"/>
    <w:rsid w:val="00DD2289"/>
    <w:rsid w:val="00DE6A43"/>
    <w:rsid w:val="00DF3FCC"/>
    <w:rsid w:val="00E22903"/>
    <w:rsid w:val="00E3263C"/>
    <w:rsid w:val="00E37694"/>
    <w:rsid w:val="00E447D9"/>
    <w:rsid w:val="00E51189"/>
    <w:rsid w:val="00E54112"/>
    <w:rsid w:val="00EB3B93"/>
    <w:rsid w:val="00ED2048"/>
    <w:rsid w:val="00ED5928"/>
    <w:rsid w:val="00ED5E71"/>
    <w:rsid w:val="00EE7E43"/>
    <w:rsid w:val="00EE7EC8"/>
    <w:rsid w:val="00F032AF"/>
    <w:rsid w:val="00F16197"/>
    <w:rsid w:val="00F35982"/>
    <w:rsid w:val="00F44225"/>
    <w:rsid w:val="00F4704F"/>
    <w:rsid w:val="00F52EF0"/>
    <w:rsid w:val="00F91D56"/>
    <w:rsid w:val="00FA1BDA"/>
    <w:rsid w:val="00FB164D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DEBC"/>
  <w15:chartTrackingRefBased/>
  <w15:docId w15:val="{B04417E8-CE12-441F-808F-B14FCB2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sphg/" TargetMode="External"/><Relationship Id="rId18" Type="http://schemas.openxmlformats.org/officeDocument/2006/relationships/hyperlink" Target="http://catalog.unc.edu/courses/sph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einberg.sph.unc.edu/4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unc.edu/courses/sphg/" TargetMode="External"/><Relationship Id="rId17" Type="http://schemas.openxmlformats.org/officeDocument/2006/relationships/hyperlink" Target="https://sph.unc.edu/envr/envr-courses-offered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h.unc.edu/envr/envr-courses-offered/" TargetMode="External"/><Relationship Id="rId20" Type="http://schemas.openxmlformats.org/officeDocument/2006/relationships/hyperlink" Target="http://catalog.unc.edu/courses/sph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24" Type="http://schemas.openxmlformats.org/officeDocument/2006/relationships/hyperlink" Target="https://sph.unc.edu/envr/environmental-sciences-and-engineering-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unc.edu/courses/sphg/" TargetMode="External"/><Relationship Id="rId23" Type="http://schemas.openxmlformats.org/officeDocument/2006/relationships/hyperlink" Target="https://sph.unc.edu/students/gillings-school-student-handboo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h.unc.edu/envr/environmental-sciences-and-engineering-home/" TargetMode="External"/><Relationship Id="rId19" Type="http://schemas.openxmlformats.org/officeDocument/2006/relationships/hyperlink" Target="https://sph.unc.edu/envr/envr-courses-offe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s://catalog.unc.edu/courses/envr/" TargetMode="External"/><Relationship Id="rId22" Type="http://schemas.openxmlformats.org/officeDocument/2006/relationships/hyperlink" Target="https://sph.unc.edu/envr/envr-courses-offere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0250-3C66-A541-B448-3114ECE2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3</cp:revision>
  <cp:lastPrinted>2019-04-05T16:51:00Z</cp:lastPrinted>
  <dcterms:created xsi:type="dcterms:W3CDTF">2020-07-23T01:43:00Z</dcterms:created>
  <dcterms:modified xsi:type="dcterms:W3CDTF">2020-07-23T01:48:00Z</dcterms:modified>
</cp:coreProperties>
</file>